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BD" w:rsidRDefault="00634EA3" w:rsidP="00634EA3">
      <w:pPr>
        <w:jc w:val="center"/>
      </w:pPr>
      <w:bookmarkStart w:id="0" w:name="_Hlk329949528"/>
      <w:bookmarkStart w:id="1" w:name="_GoBack"/>
      <w:bookmarkEnd w:id="1"/>
      <w:r w:rsidRPr="00C821BC">
        <w:rPr>
          <w:rFonts w:asciiTheme="majorHAnsi" w:hAnsiTheme="majorHAnsi"/>
          <w:noProof/>
          <w:color w:val="0000FF"/>
          <w:lang w:val="en-US" w:eastAsia="en-US"/>
        </w:rPr>
        <w:drawing>
          <wp:inline distT="0" distB="0" distL="0" distR="0" wp14:anchorId="7AFC3278" wp14:editId="38290CFF">
            <wp:extent cx="809625" cy="895350"/>
            <wp:effectExtent l="0" t="0" r="9525" b="0"/>
            <wp:docPr id="14" name="Picture 14" descr="85px-Coat_of_arms_of_Kosovo">
              <a:hlinkClick xmlns:a="http://schemas.openxmlformats.org/drawingml/2006/main" r:id="rId9" tooltip="Coat of arms of Kosov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px-Coat_of_arms_of_Koso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p w:rsidR="002E2ABD" w:rsidRDefault="002E2ABD" w:rsidP="002E2ABD"/>
    <w:p w:rsidR="00634EA3" w:rsidRPr="00634EA3" w:rsidRDefault="00634EA3" w:rsidP="00634EA3">
      <w:pPr>
        <w:autoSpaceDE w:val="0"/>
        <w:autoSpaceDN w:val="0"/>
        <w:jc w:val="center"/>
        <w:rPr>
          <w:rFonts w:asciiTheme="minorHAnsi" w:hAnsiTheme="minorHAnsi" w:cstheme="minorHAnsi"/>
          <w:b/>
          <w:sz w:val="28"/>
          <w:szCs w:val="28"/>
          <w:lang w:val="af-ZA" w:eastAsia="en-US"/>
        </w:rPr>
      </w:pPr>
      <w:r w:rsidRPr="00634EA3">
        <w:rPr>
          <w:rFonts w:asciiTheme="minorHAnsi" w:hAnsiTheme="minorHAnsi" w:cstheme="minorHAnsi"/>
          <w:b/>
          <w:sz w:val="28"/>
          <w:szCs w:val="28"/>
          <w:lang w:val="af-ZA" w:eastAsia="en-US"/>
        </w:rPr>
        <w:t>Republika e Kosovës</w:t>
      </w:r>
    </w:p>
    <w:p w:rsidR="00634EA3" w:rsidRPr="00634EA3" w:rsidRDefault="00634EA3" w:rsidP="00634EA3">
      <w:pPr>
        <w:autoSpaceDE w:val="0"/>
        <w:autoSpaceDN w:val="0"/>
        <w:jc w:val="center"/>
        <w:rPr>
          <w:rFonts w:asciiTheme="minorHAnsi" w:hAnsiTheme="minorHAnsi" w:cstheme="minorHAnsi"/>
          <w:b/>
          <w:sz w:val="22"/>
          <w:szCs w:val="22"/>
          <w:lang w:val="af-ZA" w:eastAsia="en-US"/>
        </w:rPr>
      </w:pPr>
      <w:r w:rsidRPr="00634EA3">
        <w:rPr>
          <w:rFonts w:asciiTheme="minorHAnsi" w:hAnsiTheme="minorHAnsi" w:cstheme="minorHAnsi"/>
          <w:b/>
          <w:sz w:val="22"/>
          <w:szCs w:val="22"/>
          <w:lang w:val="af-ZA" w:eastAsia="en-US"/>
        </w:rPr>
        <w:t>Republika Kosova – Republic of Kosovo</w:t>
      </w:r>
    </w:p>
    <w:p w:rsidR="00634EA3" w:rsidRPr="00634EA3" w:rsidRDefault="00634EA3" w:rsidP="00634EA3">
      <w:pPr>
        <w:jc w:val="center"/>
        <w:rPr>
          <w:rFonts w:asciiTheme="minorHAnsi" w:hAnsiTheme="minorHAnsi" w:cstheme="minorHAnsi"/>
          <w:i/>
          <w:iCs/>
          <w:sz w:val="22"/>
          <w:szCs w:val="22"/>
          <w:lang w:val="af-ZA" w:eastAsia="en-US"/>
        </w:rPr>
      </w:pPr>
      <w:r w:rsidRPr="00634EA3">
        <w:rPr>
          <w:rFonts w:asciiTheme="minorHAnsi" w:hAnsiTheme="minorHAnsi" w:cstheme="minorHAnsi"/>
          <w:i/>
          <w:iCs/>
          <w:sz w:val="22"/>
          <w:szCs w:val="22"/>
          <w:lang w:val="af-ZA" w:eastAsia="en-US"/>
        </w:rPr>
        <w:t xml:space="preserve">Qeveria–Vlada–Government </w:t>
      </w:r>
    </w:p>
    <w:p w:rsidR="00634EA3" w:rsidRPr="00634EA3" w:rsidRDefault="00634EA3" w:rsidP="00634EA3">
      <w:pPr>
        <w:spacing w:before="240"/>
        <w:jc w:val="center"/>
        <w:rPr>
          <w:rFonts w:asciiTheme="minorHAnsi" w:hAnsiTheme="minorHAnsi" w:cstheme="minorHAnsi"/>
          <w:b/>
          <w:i/>
          <w:iCs/>
          <w:sz w:val="22"/>
          <w:szCs w:val="22"/>
          <w:lang w:val="af-ZA" w:eastAsia="en-US"/>
        </w:rPr>
      </w:pPr>
      <w:r w:rsidRPr="00634EA3">
        <w:rPr>
          <w:rFonts w:asciiTheme="minorHAnsi" w:hAnsiTheme="minorHAnsi" w:cstheme="minorHAnsi"/>
          <w:b/>
          <w:i/>
          <w:iCs/>
          <w:sz w:val="22"/>
          <w:szCs w:val="22"/>
          <w:lang w:val="af-ZA" w:eastAsia="en-US"/>
        </w:rPr>
        <w:t>Z</w:t>
      </w:r>
      <w:r>
        <w:rPr>
          <w:rFonts w:asciiTheme="minorHAnsi" w:hAnsiTheme="minorHAnsi" w:cstheme="minorHAnsi"/>
          <w:b/>
          <w:i/>
          <w:iCs/>
          <w:sz w:val="22"/>
          <w:szCs w:val="22"/>
          <w:lang w:val="af-ZA" w:eastAsia="en-US"/>
        </w:rPr>
        <w:t>yra e Kryeministrit</w:t>
      </w:r>
      <w:r w:rsidRPr="00634EA3">
        <w:rPr>
          <w:rFonts w:asciiTheme="minorHAnsi" w:hAnsiTheme="minorHAnsi" w:cstheme="minorHAnsi"/>
          <w:b/>
          <w:i/>
          <w:iCs/>
          <w:sz w:val="22"/>
          <w:szCs w:val="22"/>
          <w:lang w:val="af-ZA" w:eastAsia="en-US"/>
        </w:rPr>
        <w:t>–Ured Premijera–Office of the Prime Minister</w:t>
      </w:r>
    </w:p>
    <w:p w:rsidR="002E2ABD" w:rsidRDefault="005765E6" w:rsidP="00194C61">
      <w:pPr>
        <w:jc w:val="center"/>
        <w:rPr>
          <w:lang w:val="sq-AL"/>
        </w:rPr>
      </w:pPr>
      <w:r>
        <w:rPr>
          <w:lang w:val="sq-AL"/>
        </w:rPr>
        <w:t>Këshilli Ndërministror për Ujëra</w:t>
      </w:r>
    </w:p>
    <w:p w:rsidR="00457A08" w:rsidRPr="00194C61" w:rsidRDefault="00457A08" w:rsidP="00194C61">
      <w:pPr>
        <w:jc w:val="center"/>
        <w:rPr>
          <w:lang w:val="sq-AL"/>
        </w:rPr>
      </w:pPr>
      <w:r>
        <w:rPr>
          <w:lang w:val="sq-AL"/>
        </w:rPr>
        <w:t>Sekretariati</w:t>
      </w:r>
    </w:p>
    <w:p w:rsidR="002E2ABD" w:rsidRDefault="002E2ABD" w:rsidP="002E2ABD"/>
    <w:p w:rsidR="002E2ABD" w:rsidRPr="00B307D8" w:rsidRDefault="002E2ABD" w:rsidP="002E2ABD">
      <w:pPr>
        <w:rPr>
          <w:rFonts w:ascii="Segoe UI" w:hAnsi="Segoe UI" w:cs="Segoe UI"/>
        </w:rPr>
      </w:pPr>
    </w:p>
    <w:p w:rsidR="002E2ABD" w:rsidRPr="00B307D8" w:rsidRDefault="002E2ABD" w:rsidP="002E2ABD">
      <w:pPr>
        <w:rPr>
          <w:rFonts w:ascii="Segoe UI" w:hAnsi="Segoe UI" w:cs="Segoe UI"/>
        </w:rPr>
      </w:pPr>
    </w:p>
    <w:p w:rsidR="004E7004" w:rsidRPr="00B307D8" w:rsidRDefault="004E7004" w:rsidP="002E2ABD">
      <w:pPr>
        <w:rPr>
          <w:rFonts w:ascii="Segoe UI" w:hAnsi="Segoe UI" w:cs="Segoe UI"/>
        </w:rPr>
      </w:pPr>
    </w:p>
    <w:p w:rsidR="004E7004" w:rsidRDefault="004E7004" w:rsidP="002E2ABD">
      <w:pPr>
        <w:rPr>
          <w:rFonts w:ascii="Segoe UI" w:hAnsi="Segoe UI" w:cs="Segoe UI"/>
        </w:rPr>
      </w:pPr>
    </w:p>
    <w:p w:rsidR="000348A7" w:rsidRPr="00B307D8" w:rsidRDefault="000348A7" w:rsidP="002E2ABD">
      <w:pPr>
        <w:rPr>
          <w:rFonts w:ascii="Segoe UI" w:hAnsi="Segoe UI" w:cs="Segoe UI"/>
        </w:rPr>
      </w:pPr>
    </w:p>
    <w:p w:rsidR="00C821BC" w:rsidRPr="00B307D8" w:rsidRDefault="000C7D1B" w:rsidP="00C821BC">
      <w:pPr>
        <w:jc w:val="center"/>
        <w:rPr>
          <w:rFonts w:ascii="Segoe UI" w:hAnsi="Segoe UI" w:cs="Segoe UI"/>
          <w:color w:val="1F497D" w:themeColor="text2"/>
          <w:sz w:val="36"/>
          <w:szCs w:val="36"/>
          <w:lang w:val="en-GB"/>
        </w:rPr>
      </w:pPr>
      <w:r w:rsidRPr="00B307D8">
        <w:rPr>
          <w:rFonts w:ascii="Segoe UI" w:hAnsi="Segoe UI" w:cs="Segoe UI"/>
          <w:noProof/>
          <w:color w:val="1F497D" w:themeColor="text2"/>
          <w:sz w:val="36"/>
          <w:szCs w:val="36"/>
          <w:lang w:val="en-US" w:eastAsia="en-US"/>
        </w:rPr>
        <mc:AlternateContent>
          <mc:Choice Requires="wps">
            <w:drawing>
              <wp:anchor distT="0" distB="0" distL="114300" distR="114300" simplePos="0" relativeHeight="251615744" behindDoc="0" locked="0" layoutInCell="1" allowOverlap="1" wp14:anchorId="19E45F97" wp14:editId="6933EC3C">
                <wp:simplePos x="0" y="0"/>
                <wp:positionH relativeFrom="column">
                  <wp:posOffset>684530</wp:posOffset>
                </wp:positionH>
                <wp:positionV relativeFrom="paragraph">
                  <wp:posOffset>9658350</wp:posOffset>
                </wp:positionV>
                <wp:extent cx="1193800" cy="1993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6A3" w:rsidRPr="00845EF4" w:rsidRDefault="002A46A3" w:rsidP="00C821BC">
                            <w:pPr>
                              <w:jc w:val="right"/>
                              <w:rPr>
                                <w:rFonts w:ascii="Garamond" w:hAnsi="Garamond"/>
                                <w:b/>
                                <w:color w:val="000080"/>
                              </w:rPr>
                            </w:pPr>
                            <w:r>
                              <w:rPr>
                                <w:rFonts w:ascii="Garamond" w:hAnsi="Garamond"/>
                                <w:b/>
                                <w:color w:val="000080"/>
                              </w:rPr>
                              <w:t>09 July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3.9pt;margin-top:760.5pt;width:94pt;height:15.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" stroked="f">
                <v:textbox inset="0,0,0,0">
                  <w:txbxContent>
                    <w:p w:rsidR="002A46A3" w:rsidRPr="00845EF4" w:rsidRDefault="002A46A3" w:rsidP="00C821BC">
                      <w:pPr>
                        <w:jc w:val="right"/>
                        <w:rPr>
                          <w:rFonts w:ascii="Garamond" w:hAnsi="Garamond"/>
                          <w:b/>
                          <w:color w:val="000080"/>
                        </w:rPr>
                      </w:pPr>
                      <w:r>
                        <w:rPr>
                          <w:rFonts w:ascii="Garamond" w:hAnsi="Garamond"/>
                          <w:b/>
                          <w:color w:val="000080"/>
                        </w:rPr>
                        <w:t>09 July 2009</w:t>
                      </w:r>
                    </w:p>
                  </w:txbxContent>
                </v:textbox>
              </v:shape>
            </w:pict>
          </mc:Fallback>
        </mc:AlternateContent>
      </w:r>
    </w:p>
    <w:p w:rsidR="000348A7" w:rsidRPr="00DB1C61" w:rsidRDefault="00DB1C61" w:rsidP="00461825">
      <w:pPr>
        <w:shd w:val="clear" w:color="auto" w:fill="FFFFFF" w:themeFill="background1"/>
        <w:spacing w:before="120" w:after="240"/>
        <w:ind w:right="-158" w:hanging="86"/>
        <w:jc w:val="center"/>
        <w:rPr>
          <w:rFonts w:ascii="Segoe UI" w:eastAsiaTheme="minorEastAsia" w:hAnsi="Segoe UI" w:cs="Segoe UI"/>
          <w:sz w:val="52"/>
          <w:szCs w:val="52"/>
          <w:lang w:val="sq-AL" w:eastAsia="en-US"/>
        </w:rPr>
      </w:pPr>
      <w:r w:rsidRPr="00DB1C61">
        <w:rPr>
          <w:rFonts w:ascii="Segoe UI" w:eastAsiaTheme="minorEastAsia" w:hAnsi="Segoe UI" w:cs="Segoe UI"/>
          <w:sz w:val="52"/>
          <w:szCs w:val="52"/>
          <w:lang w:val="sq-AL" w:eastAsia="en-US"/>
        </w:rPr>
        <w:t xml:space="preserve">SHFRYTËZIMI I UJIT PËR HIDROENERGJI </w:t>
      </w:r>
    </w:p>
    <w:p w:rsidR="000348A7" w:rsidRPr="00DB1C61" w:rsidRDefault="000348A7" w:rsidP="000348A7">
      <w:pPr>
        <w:shd w:val="clear" w:color="auto" w:fill="D9D9D9" w:themeFill="background1" w:themeFillShade="D9"/>
        <w:ind w:right="-153" w:hanging="90"/>
        <w:jc w:val="center"/>
        <w:rPr>
          <w:rFonts w:ascii="Segoe UI" w:eastAsiaTheme="minorEastAsia" w:hAnsi="Segoe UI" w:cs="Segoe UI"/>
          <w:b/>
          <w:sz w:val="44"/>
          <w:szCs w:val="44"/>
          <w:lang w:val="sq-AL" w:eastAsia="en-US"/>
        </w:rPr>
      </w:pPr>
      <w:r w:rsidRPr="00DB1C61">
        <w:rPr>
          <w:rFonts w:ascii="Segoe UI" w:eastAsiaTheme="minorEastAsia" w:hAnsi="Segoe UI" w:cs="Segoe UI"/>
          <w:b/>
          <w:sz w:val="44"/>
          <w:szCs w:val="44"/>
          <w:lang w:val="sq-AL" w:eastAsia="en-US"/>
        </w:rPr>
        <w:t>Rekomandime për përmirësimin e procesit</w:t>
      </w:r>
      <w:r w:rsidR="00DB1C61" w:rsidRPr="00DB1C61">
        <w:rPr>
          <w:rFonts w:ascii="Segoe UI" w:eastAsiaTheme="minorEastAsia" w:hAnsi="Segoe UI" w:cs="Segoe UI"/>
          <w:b/>
          <w:sz w:val="44"/>
          <w:szCs w:val="44"/>
          <w:lang w:val="sq-AL" w:eastAsia="en-US"/>
        </w:rPr>
        <w:t xml:space="preserve"> të dhënies dhe mbikëqyrjes së të drejtës ujore </w:t>
      </w:r>
    </w:p>
    <w:p w:rsidR="00582BFD" w:rsidRPr="00B307D8" w:rsidRDefault="00582BFD" w:rsidP="0011147E">
      <w:pPr>
        <w:spacing w:line="276" w:lineRule="auto"/>
        <w:jc w:val="center"/>
        <w:rPr>
          <w:rFonts w:ascii="Segoe UI" w:hAnsi="Segoe UI" w:cs="Segoe UI"/>
          <w:bCs/>
          <w:color w:val="000000" w:themeColor="text1"/>
          <w:sz w:val="44"/>
          <w:szCs w:val="44"/>
          <w:lang w:val="sq-AL"/>
        </w:rPr>
      </w:pPr>
    </w:p>
    <w:p w:rsidR="00516F80" w:rsidRPr="00B307D8" w:rsidRDefault="00516F80" w:rsidP="0011147E">
      <w:pPr>
        <w:spacing w:line="276" w:lineRule="auto"/>
        <w:jc w:val="center"/>
        <w:rPr>
          <w:rFonts w:ascii="Segoe UI" w:hAnsi="Segoe UI" w:cs="Segoe UI"/>
          <w:bCs/>
          <w:color w:val="000000" w:themeColor="text1"/>
          <w:sz w:val="44"/>
          <w:szCs w:val="44"/>
          <w:lang w:val="sq-AL"/>
        </w:rPr>
      </w:pPr>
    </w:p>
    <w:p w:rsidR="00C821BC" w:rsidRDefault="00C821BC" w:rsidP="00C821BC">
      <w:pPr>
        <w:jc w:val="center"/>
        <w:rPr>
          <w:rFonts w:ascii="Segoe UI" w:hAnsi="Segoe UI" w:cs="Segoe UI"/>
          <w:b/>
          <w:color w:val="1F497D" w:themeColor="text2"/>
          <w:sz w:val="36"/>
          <w:szCs w:val="36"/>
          <w:lang w:val="en-GB"/>
        </w:rPr>
      </w:pPr>
    </w:p>
    <w:p w:rsidR="00B307D8" w:rsidRPr="00B307D8" w:rsidRDefault="00B307D8" w:rsidP="00C821BC">
      <w:pPr>
        <w:jc w:val="center"/>
        <w:rPr>
          <w:rFonts w:ascii="Segoe UI" w:hAnsi="Segoe UI" w:cs="Segoe UI"/>
          <w:b/>
          <w:color w:val="1F497D" w:themeColor="text2"/>
          <w:sz w:val="36"/>
          <w:szCs w:val="36"/>
          <w:lang w:val="en-GB"/>
        </w:rPr>
      </w:pPr>
    </w:p>
    <w:p w:rsidR="00457A08" w:rsidRDefault="00457A08" w:rsidP="00C821BC">
      <w:pPr>
        <w:jc w:val="center"/>
        <w:rPr>
          <w:rFonts w:ascii="Segoe UI" w:hAnsi="Segoe UI" w:cs="Segoe UI"/>
          <w:b/>
          <w:color w:val="1F497D" w:themeColor="text2"/>
          <w:sz w:val="36"/>
          <w:szCs w:val="36"/>
          <w:lang w:val="en-GB"/>
        </w:rPr>
      </w:pPr>
    </w:p>
    <w:p w:rsidR="00E45FE4" w:rsidRDefault="00E45FE4" w:rsidP="00C821BC">
      <w:pPr>
        <w:jc w:val="center"/>
        <w:rPr>
          <w:rFonts w:ascii="Segoe UI" w:hAnsi="Segoe UI" w:cs="Segoe UI"/>
          <w:b/>
          <w:color w:val="1F497D" w:themeColor="text2"/>
          <w:sz w:val="36"/>
          <w:szCs w:val="36"/>
          <w:lang w:val="en-GB"/>
        </w:rPr>
      </w:pPr>
    </w:p>
    <w:p w:rsidR="00DB1C61" w:rsidRDefault="00DB1C61" w:rsidP="00C821BC">
      <w:pPr>
        <w:jc w:val="center"/>
        <w:rPr>
          <w:rFonts w:ascii="Segoe UI" w:hAnsi="Segoe UI" w:cs="Segoe UI"/>
          <w:b/>
          <w:color w:val="1F497D" w:themeColor="text2"/>
          <w:sz w:val="36"/>
          <w:szCs w:val="36"/>
          <w:lang w:val="en-GB"/>
        </w:rPr>
      </w:pPr>
    </w:p>
    <w:p w:rsidR="00DB1C61" w:rsidRPr="00B307D8" w:rsidRDefault="00DB1C61" w:rsidP="00C821BC">
      <w:pPr>
        <w:jc w:val="center"/>
        <w:rPr>
          <w:rFonts w:ascii="Segoe UI" w:hAnsi="Segoe UI" w:cs="Segoe UI"/>
          <w:b/>
          <w:color w:val="1F497D" w:themeColor="text2"/>
          <w:sz w:val="28"/>
          <w:szCs w:val="28"/>
          <w:lang w:val="en-GB"/>
        </w:rPr>
      </w:pPr>
    </w:p>
    <w:p w:rsidR="0011147E" w:rsidRPr="00B307D8" w:rsidRDefault="0011147E" w:rsidP="00C821BC">
      <w:pPr>
        <w:tabs>
          <w:tab w:val="left" w:pos="-3330"/>
        </w:tabs>
        <w:rPr>
          <w:rFonts w:ascii="Segoe UI" w:hAnsi="Segoe UI" w:cs="Segoe UI"/>
          <w:sz w:val="18"/>
          <w:szCs w:val="18"/>
          <w:lang w:val="en-GB"/>
        </w:rPr>
      </w:pPr>
    </w:p>
    <w:p w:rsidR="00634EA3" w:rsidRPr="007F1CE7" w:rsidRDefault="000348A7" w:rsidP="00265AA0">
      <w:pPr>
        <w:tabs>
          <w:tab w:val="left" w:pos="-3330"/>
        </w:tabs>
        <w:jc w:val="center"/>
        <w:rPr>
          <w:rFonts w:ascii="Segoe UI" w:eastAsia="Microsoft JhengHei UI" w:hAnsi="Segoe UI" w:cs="Segoe UI"/>
          <w:bCs/>
          <w:sz w:val="22"/>
          <w:szCs w:val="22"/>
          <w:lang w:val="sq-AL"/>
        </w:rPr>
      </w:pPr>
      <w:r>
        <w:rPr>
          <w:rFonts w:ascii="Segoe UI" w:eastAsia="Microsoft JhengHei UI" w:hAnsi="Segoe UI" w:cs="Segoe UI"/>
          <w:bCs/>
          <w:sz w:val="22"/>
          <w:szCs w:val="22"/>
          <w:lang w:val="sq-AL"/>
        </w:rPr>
        <w:t>mars</w:t>
      </w:r>
      <w:r w:rsidR="007F1CE7" w:rsidRPr="007F1CE7">
        <w:rPr>
          <w:rFonts w:ascii="Segoe UI" w:eastAsia="Microsoft JhengHei UI" w:hAnsi="Segoe UI" w:cs="Segoe UI"/>
          <w:bCs/>
          <w:sz w:val="22"/>
          <w:szCs w:val="22"/>
          <w:lang w:val="sq-AL"/>
        </w:rPr>
        <w:t>,</w:t>
      </w:r>
      <w:r w:rsidR="00265AA0" w:rsidRPr="007F1CE7">
        <w:rPr>
          <w:rFonts w:ascii="Segoe UI" w:eastAsia="Microsoft JhengHei UI" w:hAnsi="Segoe UI" w:cs="Segoe UI"/>
          <w:bCs/>
          <w:sz w:val="22"/>
          <w:szCs w:val="22"/>
          <w:lang w:val="sq-AL"/>
        </w:rPr>
        <w:t xml:space="preserve"> 201</w:t>
      </w:r>
      <w:r>
        <w:rPr>
          <w:rFonts w:ascii="Segoe UI" w:eastAsia="Microsoft JhengHei UI" w:hAnsi="Segoe UI" w:cs="Segoe UI"/>
          <w:bCs/>
          <w:sz w:val="22"/>
          <w:szCs w:val="22"/>
          <w:lang w:val="sq-AL"/>
        </w:rPr>
        <w:t>9</w:t>
      </w:r>
    </w:p>
    <w:p w:rsidR="000879B8" w:rsidRDefault="000879B8" w:rsidP="00C821BC">
      <w:pPr>
        <w:tabs>
          <w:tab w:val="left" w:pos="-3330"/>
        </w:tabs>
        <w:rPr>
          <w:rFonts w:ascii="Segoe UI" w:eastAsia="Microsoft JhengHei UI" w:hAnsi="Segoe UI" w:cs="Segoe UI"/>
          <w:b/>
          <w:sz w:val="36"/>
          <w:szCs w:val="36"/>
          <w:lang w:val="sq-AL"/>
        </w:rPr>
      </w:pPr>
    </w:p>
    <w:p w:rsidR="0042270E" w:rsidRDefault="00807215" w:rsidP="00C821BC">
      <w:pPr>
        <w:tabs>
          <w:tab w:val="left" w:pos="-3330"/>
        </w:tabs>
        <w:rPr>
          <w:rFonts w:ascii="Segoe UI" w:eastAsia="Microsoft JhengHei UI" w:hAnsi="Segoe UI" w:cs="Segoe UI"/>
          <w:b/>
          <w:sz w:val="36"/>
          <w:szCs w:val="36"/>
          <w:lang w:val="sq-AL"/>
        </w:rPr>
      </w:pPr>
      <w:r w:rsidRPr="00807215">
        <w:rPr>
          <w:rFonts w:ascii="Segoe UI" w:eastAsia="Microsoft JhengHei UI" w:hAnsi="Segoe UI" w:cs="Segoe UI"/>
          <w:b/>
          <w:sz w:val="36"/>
          <w:szCs w:val="36"/>
          <w:lang w:val="sq-AL"/>
        </w:rPr>
        <w:t>Përmbajtja</w:t>
      </w:r>
    </w:p>
    <w:p w:rsidR="000879B8" w:rsidRPr="00807215" w:rsidRDefault="000879B8" w:rsidP="00C821BC">
      <w:pPr>
        <w:tabs>
          <w:tab w:val="left" w:pos="-3330"/>
        </w:tabs>
        <w:rPr>
          <w:rFonts w:ascii="Segoe UI" w:eastAsia="Microsoft JhengHei UI" w:hAnsi="Segoe UI" w:cs="Segoe UI"/>
          <w:b/>
          <w:sz w:val="36"/>
          <w:szCs w:val="36"/>
          <w:lang w:val="en-GB"/>
        </w:rPr>
      </w:pPr>
    </w:p>
    <w:sdt>
      <w:sdtPr>
        <w:rPr>
          <w:rFonts w:ascii="Arial Narrow" w:hAnsi="Arial Narrow"/>
          <w:b w:val="0"/>
          <w:noProof w:val="0"/>
          <w:sz w:val="24"/>
          <w:szCs w:val="24"/>
        </w:rPr>
        <w:id w:val="9343784"/>
        <w:docPartObj>
          <w:docPartGallery w:val="Table of Contents"/>
          <w:docPartUnique/>
        </w:docPartObj>
      </w:sdtPr>
      <w:sdtEndPr/>
      <w:sdtContent>
        <w:p w:rsidR="000879B8" w:rsidRPr="00E45FE4" w:rsidRDefault="00A15D94" w:rsidP="000879B8">
          <w:pPr>
            <w:pStyle w:val="TOC1"/>
            <w:spacing w:line="480" w:lineRule="auto"/>
            <w:rPr>
              <w:rFonts w:eastAsiaTheme="minorEastAsia" w:cstheme="minorBidi"/>
              <w:b w:val="0"/>
              <w:lang w:val="en-US" w:eastAsia="en-US"/>
            </w:rPr>
          </w:pPr>
          <w:r w:rsidRPr="006E150B">
            <w:fldChar w:fldCharType="begin"/>
          </w:r>
          <w:r w:rsidRPr="006E150B">
            <w:instrText xml:space="preserve"> TOC \o "1-3" \h \z \u </w:instrText>
          </w:r>
          <w:r w:rsidRPr="006E150B">
            <w:fldChar w:fldCharType="separate"/>
          </w:r>
          <w:hyperlink w:anchor="_Toc534792629" w:history="1">
            <w:r w:rsidR="000879B8" w:rsidRPr="00E45FE4">
              <w:rPr>
                <w:rStyle w:val="Hyperlink"/>
                <w:rFonts w:eastAsiaTheme="majorEastAsia" w:cs="Segoe UI"/>
                <w:b w:val="0"/>
                <w:bCs/>
                <w:lang w:val="sq-AL" w:eastAsia="en-US"/>
              </w:rPr>
              <w:t>1. Hyrje</w:t>
            </w:r>
            <w:r w:rsidR="000879B8" w:rsidRPr="00E45FE4">
              <w:rPr>
                <w:b w:val="0"/>
                <w:webHidden/>
              </w:rPr>
              <w:tab/>
            </w:r>
            <w:r w:rsidR="000879B8" w:rsidRPr="00E45FE4">
              <w:rPr>
                <w:b w:val="0"/>
                <w:webHidden/>
              </w:rPr>
              <w:fldChar w:fldCharType="begin"/>
            </w:r>
            <w:r w:rsidR="000879B8" w:rsidRPr="00E45FE4">
              <w:rPr>
                <w:b w:val="0"/>
                <w:webHidden/>
              </w:rPr>
              <w:instrText xml:space="preserve"> PAGEREF _Toc534792629 \h </w:instrText>
            </w:r>
            <w:r w:rsidR="000879B8" w:rsidRPr="00E45FE4">
              <w:rPr>
                <w:b w:val="0"/>
                <w:webHidden/>
              </w:rPr>
            </w:r>
            <w:r w:rsidR="000879B8" w:rsidRPr="00E45FE4">
              <w:rPr>
                <w:b w:val="0"/>
                <w:webHidden/>
              </w:rPr>
              <w:fldChar w:fldCharType="separate"/>
            </w:r>
            <w:r w:rsidR="000879B8" w:rsidRPr="00E45FE4">
              <w:rPr>
                <w:b w:val="0"/>
                <w:webHidden/>
              </w:rPr>
              <w:t>4</w:t>
            </w:r>
            <w:r w:rsidR="000879B8" w:rsidRPr="00E45FE4">
              <w:rPr>
                <w:b w:val="0"/>
                <w:webHidden/>
              </w:rPr>
              <w:fldChar w:fldCharType="end"/>
            </w:r>
          </w:hyperlink>
        </w:p>
        <w:p w:rsidR="000879B8" w:rsidRPr="00E45FE4" w:rsidRDefault="00002853" w:rsidP="000879B8">
          <w:pPr>
            <w:pStyle w:val="TOC1"/>
            <w:spacing w:line="480" w:lineRule="auto"/>
            <w:rPr>
              <w:rFonts w:eastAsiaTheme="minorEastAsia" w:cstheme="minorBidi"/>
              <w:b w:val="0"/>
              <w:lang w:val="en-US" w:eastAsia="en-US"/>
            </w:rPr>
          </w:pPr>
          <w:hyperlink w:anchor="_Toc534792630" w:history="1">
            <w:r w:rsidR="000879B8" w:rsidRPr="00E45FE4">
              <w:rPr>
                <w:rStyle w:val="Hyperlink"/>
                <w:rFonts w:eastAsiaTheme="majorEastAsia" w:cs="Segoe UI"/>
                <w:b w:val="0"/>
                <w:bCs/>
                <w:lang w:val="sq-AL" w:eastAsia="en-US"/>
              </w:rPr>
              <w:t>2. Procesi i dhënies së të drejtës për shfrytëzim të ujit</w:t>
            </w:r>
            <w:r w:rsidR="000879B8" w:rsidRPr="00E45FE4">
              <w:rPr>
                <w:b w:val="0"/>
                <w:webHidden/>
              </w:rPr>
              <w:tab/>
            </w:r>
            <w:r w:rsidR="000879B8" w:rsidRPr="00E45FE4">
              <w:rPr>
                <w:b w:val="0"/>
                <w:webHidden/>
              </w:rPr>
              <w:fldChar w:fldCharType="begin"/>
            </w:r>
            <w:r w:rsidR="000879B8" w:rsidRPr="00E45FE4">
              <w:rPr>
                <w:b w:val="0"/>
                <w:webHidden/>
              </w:rPr>
              <w:instrText xml:space="preserve"> PAGEREF _Toc534792630 \h </w:instrText>
            </w:r>
            <w:r w:rsidR="000879B8" w:rsidRPr="00E45FE4">
              <w:rPr>
                <w:b w:val="0"/>
                <w:webHidden/>
              </w:rPr>
            </w:r>
            <w:r w:rsidR="000879B8" w:rsidRPr="00E45FE4">
              <w:rPr>
                <w:b w:val="0"/>
                <w:webHidden/>
              </w:rPr>
              <w:fldChar w:fldCharType="separate"/>
            </w:r>
            <w:r w:rsidR="000879B8" w:rsidRPr="00E45FE4">
              <w:rPr>
                <w:b w:val="0"/>
                <w:webHidden/>
              </w:rPr>
              <w:t>5</w:t>
            </w:r>
            <w:r w:rsidR="000879B8" w:rsidRPr="00E45FE4">
              <w:rPr>
                <w:b w:val="0"/>
                <w:webHidden/>
              </w:rPr>
              <w:fldChar w:fldCharType="end"/>
            </w:r>
          </w:hyperlink>
        </w:p>
        <w:p w:rsidR="000879B8" w:rsidRPr="00E45FE4" w:rsidRDefault="00002853" w:rsidP="000879B8">
          <w:pPr>
            <w:pStyle w:val="TOC2"/>
            <w:spacing w:line="480" w:lineRule="auto"/>
            <w:rPr>
              <w:rFonts w:eastAsiaTheme="minorEastAsia" w:cstheme="minorBidi"/>
              <w:noProof/>
              <w:sz w:val="22"/>
              <w:szCs w:val="22"/>
              <w:lang w:val="en-US" w:eastAsia="en-US"/>
            </w:rPr>
          </w:pPr>
          <w:hyperlink w:anchor="_Toc534792631" w:history="1">
            <w:r w:rsidR="000879B8" w:rsidRPr="00E45FE4">
              <w:rPr>
                <w:rStyle w:val="Hyperlink"/>
                <w:rFonts w:eastAsiaTheme="majorEastAsia" w:cs="Segoe UI"/>
                <w:bCs/>
                <w:i/>
                <w:noProof/>
                <w:sz w:val="22"/>
                <w:szCs w:val="22"/>
                <w:lang w:val="sq-AL" w:eastAsia="en-US"/>
              </w:rPr>
              <w:t>2.1 Baza ligjore</w:t>
            </w:r>
            <w:r w:rsidR="000879B8" w:rsidRPr="00E45FE4">
              <w:rPr>
                <w:noProof/>
                <w:webHidden/>
                <w:sz w:val="22"/>
                <w:szCs w:val="22"/>
              </w:rPr>
              <w:tab/>
            </w:r>
            <w:r w:rsidR="000879B8" w:rsidRPr="00E45FE4">
              <w:rPr>
                <w:noProof/>
                <w:webHidden/>
                <w:sz w:val="22"/>
                <w:szCs w:val="22"/>
              </w:rPr>
              <w:fldChar w:fldCharType="begin"/>
            </w:r>
            <w:r w:rsidR="000879B8" w:rsidRPr="00E45FE4">
              <w:rPr>
                <w:noProof/>
                <w:webHidden/>
                <w:sz w:val="22"/>
                <w:szCs w:val="22"/>
              </w:rPr>
              <w:instrText xml:space="preserve"> PAGEREF _Toc534792631 \h </w:instrText>
            </w:r>
            <w:r w:rsidR="000879B8" w:rsidRPr="00E45FE4">
              <w:rPr>
                <w:noProof/>
                <w:webHidden/>
                <w:sz w:val="22"/>
                <w:szCs w:val="22"/>
              </w:rPr>
            </w:r>
            <w:r w:rsidR="000879B8" w:rsidRPr="00E45FE4">
              <w:rPr>
                <w:noProof/>
                <w:webHidden/>
                <w:sz w:val="22"/>
                <w:szCs w:val="22"/>
              </w:rPr>
              <w:fldChar w:fldCharType="separate"/>
            </w:r>
            <w:r w:rsidR="000879B8" w:rsidRPr="00E45FE4">
              <w:rPr>
                <w:noProof/>
                <w:webHidden/>
                <w:sz w:val="22"/>
                <w:szCs w:val="22"/>
              </w:rPr>
              <w:t>5</w:t>
            </w:r>
            <w:r w:rsidR="000879B8" w:rsidRPr="00E45FE4">
              <w:rPr>
                <w:noProof/>
                <w:webHidden/>
                <w:sz w:val="22"/>
                <w:szCs w:val="22"/>
              </w:rPr>
              <w:fldChar w:fldCharType="end"/>
            </w:r>
          </w:hyperlink>
        </w:p>
        <w:p w:rsidR="000879B8" w:rsidRPr="00E45FE4" w:rsidRDefault="00002853" w:rsidP="000879B8">
          <w:pPr>
            <w:pStyle w:val="TOC2"/>
            <w:spacing w:line="480" w:lineRule="auto"/>
            <w:rPr>
              <w:rFonts w:eastAsiaTheme="minorEastAsia" w:cstheme="minorBidi"/>
              <w:noProof/>
              <w:sz w:val="22"/>
              <w:szCs w:val="22"/>
              <w:lang w:val="en-US" w:eastAsia="en-US"/>
            </w:rPr>
          </w:pPr>
          <w:hyperlink w:anchor="_Toc534792632" w:history="1">
            <w:r w:rsidR="000879B8" w:rsidRPr="00E45FE4">
              <w:rPr>
                <w:rStyle w:val="Hyperlink"/>
                <w:rFonts w:eastAsiaTheme="majorEastAsia" w:cs="Segoe UI"/>
                <w:bCs/>
                <w:i/>
                <w:noProof/>
                <w:sz w:val="22"/>
                <w:szCs w:val="22"/>
                <w:lang w:val="sq-AL" w:eastAsia="en-US"/>
              </w:rPr>
              <w:t>2.2 Praktika që zbatohet për dhënien e të drejtës ujore</w:t>
            </w:r>
            <w:r w:rsidR="000879B8" w:rsidRPr="00E45FE4">
              <w:rPr>
                <w:noProof/>
                <w:webHidden/>
                <w:sz w:val="22"/>
                <w:szCs w:val="22"/>
              </w:rPr>
              <w:tab/>
            </w:r>
            <w:r w:rsidR="000879B8" w:rsidRPr="00E45FE4">
              <w:rPr>
                <w:noProof/>
                <w:webHidden/>
                <w:sz w:val="22"/>
                <w:szCs w:val="22"/>
              </w:rPr>
              <w:fldChar w:fldCharType="begin"/>
            </w:r>
            <w:r w:rsidR="000879B8" w:rsidRPr="00E45FE4">
              <w:rPr>
                <w:noProof/>
                <w:webHidden/>
                <w:sz w:val="22"/>
                <w:szCs w:val="22"/>
              </w:rPr>
              <w:instrText xml:space="preserve"> PAGEREF _Toc534792632 \h </w:instrText>
            </w:r>
            <w:r w:rsidR="000879B8" w:rsidRPr="00E45FE4">
              <w:rPr>
                <w:noProof/>
                <w:webHidden/>
                <w:sz w:val="22"/>
                <w:szCs w:val="22"/>
              </w:rPr>
            </w:r>
            <w:r w:rsidR="000879B8" w:rsidRPr="00E45FE4">
              <w:rPr>
                <w:noProof/>
                <w:webHidden/>
                <w:sz w:val="22"/>
                <w:szCs w:val="22"/>
              </w:rPr>
              <w:fldChar w:fldCharType="separate"/>
            </w:r>
            <w:r w:rsidR="000879B8" w:rsidRPr="00E45FE4">
              <w:rPr>
                <w:noProof/>
                <w:webHidden/>
                <w:sz w:val="22"/>
                <w:szCs w:val="22"/>
              </w:rPr>
              <w:t>5</w:t>
            </w:r>
            <w:r w:rsidR="000879B8" w:rsidRPr="00E45FE4">
              <w:rPr>
                <w:noProof/>
                <w:webHidden/>
                <w:sz w:val="22"/>
                <w:szCs w:val="22"/>
              </w:rPr>
              <w:fldChar w:fldCharType="end"/>
            </w:r>
          </w:hyperlink>
        </w:p>
        <w:p w:rsidR="000879B8" w:rsidRPr="00E45FE4" w:rsidRDefault="00002853" w:rsidP="000879B8">
          <w:pPr>
            <w:pStyle w:val="TOC1"/>
            <w:spacing w:line="480" w:lineRule="auto"/>
            <w:rPr>
              <w:rFonts w:eastAsiaTheme="minorEastAsia" w:cstheme="minorBidi"/>
              <w:b w:val="0"/>
              <w:lang w:val="en-US" w:eastAsia="en-US"/>
            </w:rPr>
          </w:pPr>
          <w:hyperlink w:anchor="_Toc534792633" w:history="1">
            <w:r w:rsidR="000879B8" w:rsidRPr="00E45FE4">
              <w:rPr>
                <w:rStyle w:val="Hyperlink"/>
                <w:rFonts w:eastAsiaTheme="majorEastAsia" w:cs="Segoe UI"/>
                <w:b w:val="0"/>
                <w:bCs/>
                <w:lang w:val="sq-AL" w:eastAsia="en-US"/>
              </w:rPr>
              <w:t>3. Rekomandimi i veprimeve për lejet ujore të lëshuara deri tash</w:t>
            </w:r>
            <w:r w:rsidR="000879B8" w:rsidRPr="00E45FE4">
              <w:rPr>
                <w:b w:val="0"/>
                <w:webHidden/>
              </w:rPr>
              <w:tab/>
            </w:r>
            <w:r w:rsidR="000879B8" w:rsidRPr="00E45FE4">
              <w:rPr>
                <w:b w:val="0"/>
                <w:webHidden/>
              </w:rPr>
              <w:fldChar w:fldCharType="begin"/>
            </w:r>
            <w:r w:rsidR="000879B8" w:rsidRPr="00E45FE4">
              <w:rPr>
                <w:b w:val="0"/>
                <w:webHidden/>
              </w:rPr>
              <w:instrText xml:space="preserve"> PAGEREF _Toc534792633 \h </w:instrText>
            </w:r>
            <w:r w:rsidR="000879B8" w:rsidRPr="00E45FE4">
              <w:rPr>
                <w:b w:val="0"/>
                <w:webHidden/>
              </w:rPr>
            </w:r>
            <w:r w:rsidR="000879B8" w:rsidRPr="00E45FE4">
              <w:rPr>
                <w:b w:val="0"/>
                <w:webHidden/>
              </w:rPr>
              <w:fldChar w:fldCharType="separate"/>
            </w:r>
            <w:r w:rsidR="000879B8" w:rsidRPr="00E45FE4">
              <w:rPr>
                <w:b w:val="0"/>
                <w:webHidden/>
              </w:rPr>
              <w:t>8</w:t>
            </w:r>
            <w:r w:rsidR="000879B8" w:rsidRPr="00E45FE4">
              <w:rPr>
                <w:b w:val="0"/>
                <w:webHidden/>
              </w:rPr>
              <w:fldChar w:fldCharType="end"/>
            </w:r>
          </w:hyperlink>
        </w:p>
        <w:p w:rsidR="000879B8" w:rsidRDefault="00002853" w:rsidP="000879B8">
          <w:pPr>
            <w:pStyle w:val="TOC1"/>
            <w:spacing w:line="480" w:lineRule="auto"/>
            <w:rPr>
              <w:rFonts w:asciiTheme="minorHAnsi" w:eastAsiaTheme="minorEastAsia" w:hAnsiTheme="minorHAnsi" w:cstheme="minorBidi"/>
              <w:b w:val="0"/>
              <w:lang w:val="en-US" w:eastAsia="en-US"/>
            </w:rPr>
          </w:pPr>
          <w:hyperlink w:anchor="_Toc534792634" w:history="1">
            <w:r w:rsidR="000879B8" w:rsidRPr="00E45FE4">
              <w:rPr>
                <w:rStyle w:val="Hyperlink"/>
                <w:rFonts w:eastAsiaTheme="majorEastAsia" w:cs="Segoe UI"/>
                <w:b w:val="0"/>
                <w:bCs/>
                <w:lang w:val="sq-AL" w:eastAsia="en-US"/>
              </w:rPr>
              <w:t>4. Rekomandimi i veprimeve për dhënien e të drejtës ujore për shfrytëzimin e ujit për HEC-e</w:t>
            </w:r>
            <w:r w:rsidR="000879B8" w:rsidRPr="00E45FE4">
              <w:rPr>
                <w:b w:val="0"/>
                <w:webHidden/>
              </w:rPr>
              <w:tab/>
            </w:r>
            <w:r w:rsidR="000879B8" w:rsidRPr="00E45FE4">
              <w:rPr>
                <w:b w:val="0"/>
                <w:webHidden/>
              </w:rPr>
              <w:fldChar w:fldCharType="begin"/>
            </w:r>
            <w:r w:rsidR="000879B8" w:rsidRPr="00E45FE4">
              <w:rPr>
                <w:b w:val="0"/>
                <w:webHidden/>
              </w:rPr>
              <w:instrText xml:space="preserve"> PAGEREF _Toc534792634 \h </w:instrText>
            </w:r>
            <w:r w:rsidR="000879B8" w:rsidRPr="00E45FE4">
              <w:rPr>
                <w:b w:val="0"/>
                <w:webHidden/>
              </w:rPr>
            </w:r>
            <w:r w:rsidR="000879B8" w:rsidRPr="00E45FE4">
              <w:rPr>
                <w:b w:val="0"/>
                <w:webHidden/>
              </w:rPr>
              <w:fldChar w:fldCharType="separate"/>
            </w:r>
            <w:r w:rsidR="000879B8" w:rsidRPr="00E45FE4">
              <w:rPr>
                <w:b w:val="0"/>
                <w:webHidden/>
              </w:rPr>
              <w:t>9</w:t>
            </w:r>
            <w:r w:rsidR="000879B8" w:rsidRPr="00E45FE4">
              <w:rPr>
                <w:b w:val="0"/>
                <w:webHidden/>
              </w:rPr>
              <w:fldChar w:fldCharType="end"/>
            </w:r>
          </w:hyperlink>
        </w:p>
        <w:p w:rsidR="00BE5859" w:rsidRDefault="00A15D94" w:rsidP="000879B8">
          <w:pPr>
            <w:tabs>
              <w:tab w:val="left" w:pos="480"/>
            </w:tabs>
            <w:spacing w:line="480" w:lineRule="auto"/>
            <w:rPr>
              <w:rFonts w:ascii="Segoe UI Light" w:hAnsi="Segoe UI Light"/>
            </w:rPr>
          </w:pPr>
          <w:r w:rsidRPr="006E150B">
            <w:rPr>
              <w:rFonts w:ascii="Segoe UI Light" w:hAnsi="Segoe UI Light"/>
            </w:rPr>
            <w:fldChar w:fldCharType="end"/>
          </w:r>
        </w:p>
      </w:sdtContent>
    </w:sdt>
    <w:p w:rsidR="00BE5859" w:rsidRPr="00BE5859" w:rsidRDefault="00BE5859" w:rsidP="00BE5859">
      <w:pPr>
        <w:rPr>
          <w:rFonts w:ascii="Segoe UI Light" w:hAnsi="Segoe UI Light"/>
        </w:rPr>
      </w:pPr>
    </w:p>
    <w:p w:rsidR="00BE5859" w:rsidRDefault="00BE5859" w:rsidP="00BE5859">
      <w:pPr>
        <w:rPr>
          <w:rFonts w:ascii="Segoe UI Light" w:hAnsi="Segoe UI Light"/>
        </w:rPr>
      </w:pPr>
    </w:p>
    <w:p w:rsidR="00506A9C" w:rsidRDefault="00506A9C" w:rsidP="00BE5859">
      <w:pPr>
        <w:rPr>
          <w:rFonts w:ascii="Segoe UI Light" w:hAnsi="Segoe UI Light"/>
        </w:rPr>
      </w:pPr>
    </w:p>
    <w:p w:rsidR="00506A9C" w:rsidRDefault="00506A9C" w:rsidP="00BE5859">
      <w:pPr>
        <w:rPr>
          <w:rFonts w:ascii="Segoe UI Light" w:hAnsi="Segoe UI Light"/>
        </w:rPr>
      </w:pPr>
    </w:p>
    <w:p w:rsidR="007F1CE7" w:rsidRDefault="007F1CE7"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BE5859" w:rsidRPr="000348A7" w:rsidRDefault="000348A7" w:rsidP="00FC28D6">
      <w:pPr>
        <w:spacing w:after="240"/>
        <w:rPr>
          <w:rFonts w:ascii="Segoe UI" w:hAnsi="Segoe UI" w:cs="Segoe UI"/>
          <w:b/>
          <w:sz w:val="36"/>
          <w:szCs w:val="36"/>
          <w:lang w:val="gsw-FR"/>
        </w:rPr>
      </w:pPr>
      <w:r w:rsidRPr="000348A7">
        <w:rPr>
          <w:rFonts w:ascii="Segoe UI" w:hAnsi="Segoe UI" w:cs="Segoe UI"/>
          <w:b/>
          <w:sz w:val="36"/>
          <w:szCs w:val="36"/>
          <w:lang w:val="gsw-FR"/>
        </w:rPr>
        <w:t>Shkurtesat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ARPL</w:t>
            </w:r>
          </w:p>
        </w:tc>
        <w:tc>
          <w:tcPr>
            <w:tcW w:w="8208" w:type="dxa"/>
          </w:tcPr>
          <w:p w:rsidR="007A5378" w:rsidRPr="00E45FE4" w:rsidRDefault="007A5378" w:rsidP="00FC28D6">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Autoriteti i Rajonit të Pellgjeve Lumore</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DKU</w:t>
            </w:r>
          </w:p>
        </w:tc>
        <w:tc>
          <w:tcPr>
            <w:tcW w:w="8208" w:type="dxa"/>
          </w:tcPr>
          <w:p w:rsidR="007A5378" w:rsidRPr="00E45FE4" w:rsidRDefault="007A5378" w:rsidP="00FC28D6">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Direktiva Kornizë e Ujërave</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HEC</w:t>
            </w:r>
          </w:p>
        </w:tc>
        <w:tc>
          <w:tcPr>
            <w:tcW w:w="8208" w:type="dxa"/>
          </w:tcPr>
          <w:p w:rsidR="007A5378" w:rsidRPr="00E45FE4" w:rsidRDefault="007A5378" w:rsidP="00FC28D6">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Hidrocentral</w:t>
            </w:r>
          </w:p>
        </w:tc>
      </w:tr>
      <w:tr w:rsidR="007A5378" w:rsidRPr="00B307D8" w:rsidTr="00571F64">
        <w:tc>
          <w:tcPr>
            <w:tcW w:w="1368" w:type="dxa"/>
            <w:shd w:val="clear" w:color="auto" w:fill="D9D9D9" w:themeFill="background1" w:themeFillShade="D9"/>
          </w:tcPr>
          <w:p w:rsidR="007A5378" w:rsidRPr="00E45FE4" w:rsidRDefault="007A5378" w:rsidP="000348A7">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IU</w:t>
            </w:r>
          </w:p>
        </w:tc>
        <w:tc>
          <w:tcPr>
            <w:tcW w:w="8208" w:type="dxa"/>
          </w:tcPr>
          <w:p w:rsidR="007A5378" w:rsidRPr="00E45FE4" w:rsidRDefault="007A5378" w:rsidP="000348A7">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Inspektorati i Ujërave</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KNMU</w:t>
            </w:r>
          </w:p>
        </w:tc>
        <w:tc>
          <w:tcPr>
            <w:tcW w:w="8208" w:type="dxa"/>
          </w:tcPr>
          <w:p w:rsidR="007A5378" w:rsidRPr="00E45FE4" w:rsidRDefault="007A5378" w:rsidP="00FC28D6">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Këshilli Ndërministror për Ujëra</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MMPH</w:t>
            </w:r>
          </w:p>
        </w:tc>
        <w:tc>
          <w:tcPr>
            <w:tcW w:w="8208" w:type="dxa"/>
          </w:tcPr>
          <w:p w:rsidR="007A5378" w:rsidRPr="00E45FE4" w:rsidRDefault="007A5378" w:rsidP="00FC28D6">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Ministria e Mjedisit dhe Planifikimit Hapësinor</w:t>
            </w:r>
          </w:p>
        </w:tc>
      </w:tr>
      <w:tr w:rsidR="007A5378" w:rsidRPr="00B307D8" w:rsidTr="00571F64">
        <w:tc>
          <w:tcPr>
            <w:tcW w:w="1368" w:type="dxa"/>
            <w:shd w:val="clear" w:color="auto" w:fill="D9D9D9" w:themeFill="background1" w:themeFillShade="D9"/>
          </w:tcPr>
          <w:p w:rsidR="007A5378" w:rsidRPr="00E45FE4" w:rsidRDefault="007A5378" w:rsidP="00807215">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MW</w:t>
            </w:r>
          </w:p>
        </w:tc>
        <w:tc>
          <w:tcPr>
            <w:tcW w:w="8208" w:type="dxa"/>
          </w:tcPr>
          <w:p w:rsidR="007A5378" w:rsidRPr="00E45FE4" w:rsidRDefault="007A5378" w:rsidP="00807215">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Megavat</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UA</w:t>
            </w:r>
          </w:p>
        </w:tc>
        <w:tc>
          <w:tcPr>
            <w:tcW w:w="8208" w:type="dxa"/>
          </w:tcPr>
          <w:p w:rsidR="007A5378" w:rsidRPr="00E45FE4" w:rsidRDefault="007A5378" w:rsidP="004E7004">
            <w:pPr>
              <w:spacing w:before="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Udhëzimi Administrativ</w:t>
            </w:r>
          </w:p>
        </w:tc>
      </w:tr>
      <w:tr w:rsidR="007A5378" w:rsidRPr="00B307D8" w:rsidTr="00571F64">
        <w:tc>
          <w:tcPr>
            <w:tcW w:w="1368" w:type="dxa"/>
            <w:shd w:val="clear" w:color="auto" w:fill="D9D9D9" w:themeFill="background1" w:themeFillShade="D9"/>
          </w:tcPr>
          <w:p w:rsidR="007A5378" w:rsidRPr="00E45FE4" w:rsidRDefault="007A5378" w:rsidP="00FC28D6">
            <w:pPr>
              <w:spacing w:before="240"/>
              <w:rPr>
                <w:rFonts w:ascii="Segoe UI" w:eastAsia="Microsoft YaHei UI" w:hAnsi="Segoe UI" w:cs="Segoe UI"/>
                <w:b/>
                <w:sz w:val="21"/>
                <w:szCs w:val="21"/>
                <w:lang w:val="sq-AL"/>
              </w:rPr>
            </w:pPr>
            <w:r w:rsidRPr="00E45FE4">
              <w:rPr>
                <w:rFonts w:ascii="Segoe UI" w:eastAsia="Microsoft YaHei UI" w:hAnsi="Segoe UI" w:cs="Segoe UI"/>
                <w:b/>
                <w:sz w:val="21"/>
                <w:szCs w:val="21"/>
                <w:lang w:val="sq-AL"/>
              </w:rPr>
              <w:t>ZRRE</w:t>
            </w:r>
          </w:p>
        </w:tc>
        <w:tc>
          <w:tcPr>
            <w:tcW w:w="8208" w:type="dxa"/>
          </w:tcPr>
          <w:p w:rsidR="007A5378" w:rsidRPr="00E45FE4" w:rsidRDefault="007A5378" w:rsidP="00807215">
            <w:pPr>
              <w:spacing w:before="240" w:after="240"/>
              <w:rPr>
                <w:rFonts w:ascii="Segoe UI" w:eastAsia="Microsoft YaHei UI" w:hAnsi="Segoe UI" w:cs="Segoe UI"/>
                <w:sz w:val="21"/>
                <w:szCs w:val="21"/>
                <w:lang w:val="sq-AL"/>
              </w:rPr>
            </w:pPr>
            <w:r w:rsidRPr="00E45FE4">
              <w:rPr>
                <w:rFonts w:ascii="Segoe UI" w:eastAsia="Microsoft YaHei UI" w:hAnsi="Segoe UI" w:cs="Segoe UI"/>
                <w:sz w:val="21"/>
                <w:szCs w:val="21"/>
                <w:lang w:val="sq-AL"/>
              </w:rPr>
              <w:t>Zyra e Rregullatorit të Energjisë</w:t>
            </w:r>
          </w:p>
        </w:tc>
      </w:tr>
    </w:tbl>
    <w:p w:rsidR="00FC28D6" w:rsidRPr="00BE5859" w:rsidRDefault="00FC28D6" w:rsidP="00BE5859">
      <w:pPr>
        <w:rPr>
          <w:rFonts w:ascii="Segoe UI Light" w:hAnsi="Segoe UI Light"/>
        </w:rPr>
      </w:pPr>
    </w:p>
    <w:p w:rsidR="00BE5859" w:rsidRPr="00BE5859" w:rsidRDefault="00BE5859" w:rsidP="00BE5859">
      <w:pPr>
        <w:rPr>
          <w:rFonts w:ascii="Segoe UI Light" w:hAnsi="Segoe UI Light"/>
        </w:rPr>
      </w:pPr>
    </w:p>
    <w:p w:rsidR="00BE5859" w:rsidRDefault="00BE5859"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571F64" w:rsidRDefault="00571F64" w:rsidP="00BE5859">
      <w:pPr>
        <w:rPr>
          <w:rFonts w:ascii="Segoe UI Light" w:hAnsi="Segoe UI Light"/>
        </w:rPr>
      </w:pPr>
    </w:p>
    <w:p w:rsidR="000348A7" w:rsidRPr="000348A7" w:rsidRDefault="000348A7" w:rsidP="000348A7">
      <w:pPr>
        <w:keepNext/>
        <w:keepLines/>
        <w:spacing w:before="480" w:line="276" w:lineRule="auto"/>
        <w:outlineLvl w:val="0"/>
        <w:rPr>
          <w:rFonts w:ascii="Segoe UI" w:eastAsiaTheme="majorEastAsia" w:hAnsi="Segoe UI" w:cs="Segoe UI"/>
          <w:b/>
          <w:bCs/>
          <w:sz w:val="36"/>
          <w:szCs w:val="36"/>
          <w:lang w:val="sq-AL" w:eastAsia="en-US"/>
        </w:rPr>
      </w:pPr>
      <w:bookmarkStart w:id="2" w:name="_Toc534792629"/>
      <w:bookmarkEnd w:id="0"/>
      <w:r w:rsidRPr="000348A7">
        <w:rPr>
          <w:rFonts w:ascii="Segoe UI" w:eastAsiaTheme="majorEastAsia" w:hAnsi="Segoe UI" w:cs="Segoe UI"/>
          <w:b/>
          <w:bCs/>
          <w:sz w:val="36"/>
          <w:szCs w:val="36"/>
          <w:lang w:val="sq-AL" w:eastAsia="en-US"/>
        </w:rPr>
        <w:lastRenderedPageBreak/>
        <w:t>1. Hyrje</w:t>
      </w:r>
      <w:bookmarkEnd w:id="2"/>
    </w:p>
    <w:p w:rsidR="00461825" w:rsidRPr="00694AAC" w:rsidRDefault="00390B70" w:rsidP="00461825">
      <w:pPr>
        <w:spacing w:after="20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Në Kosovë, si edhe në vendet tjera të Ballkanit </w:t>
      </w:r>
      <w:r w:rsidR="000879B8" w:rsidRPr="00694AAC">
        <w:rPr>
          <w:rFonts w:ascii="Segoe UI" w:eastAsiaTheme="minorEastAsia" w:hAnsi="Segoe UI" w:cs="Segoe UI"/>
          <w:sz w:val="21"/>
          <w:szCs w:val="21"/>
          <w:lang w:val="sq-AL" w:eastAsia="en-US"/>
        </w:rPr>
        <w:t xml:space="preserve">në dekadën e fundit </w:t>
      </w:r>
      <w:r w:rsidRPr="00694AAC">
        <w:rPr>
          <w:rFonts w:ascii="Segoe UI" w:eastAsiaTheme="minorEastAsia" w:hAnsi="Segoe UI" w:cs="Segoe UI"/>
          <w:sz w:val="21"/>
          <w:szCs w:val="21"/>
          <w:lang w:val="sq-AL" w:eastAsia="en-US"/>
        </w:rPr>
        <w:t xml:space="preserve">ka marrë hov </w:t>
      </w:r>
      <w:r w:rsidR="000879B8" w:rsidRPr="00694AAC">
        <w:rPr>
          <w:rFonts w:ascii="Segoe UI" w:eastAsiaTheme="minorEastAsia" w:hAnsi="Segoe UI" w:cs="Segoe UI"/>
          <w:sz w:val="21"/>
          <w:szCs w:val="21"/>
          <w:lang w:val="sq-AL" w:eastAsia="en-US"/>
        </w:rPr>
        <w:t>ndërtimi i HEC-eve të vogla (deri në 10 MW)</w:t>
      </w:r>
      <w:r w:rsidR="00461825" w:rsidRPr="00694AAC">
        <w:rPr>
          <w:rFonts w:ascii="Segoe UI" w:eastAsiaTheme="minorEastAsia" w:hAnsi="Segoe UI" w:cs="Segoe UI"/>
          <w:sz w:val="21"/>
          <w:szCs w:val="21"/>
          <w:lang w:val="sq-AL" w:eastAsia="en-US"/>
        </w:rPr>
        <w:t>. Ky trend është në masë të madhe rez</w:t>
      </w:r>
      <w:r w:rsidRPr="00694AAC">
        <w:rPr>
          <w:rFonts w:ascii="Segoe UI" w:eastAsiaTheme="minorEastAsia" w:hAnsi="Segoe UI" w:cs="Segoe UI"/>
          <w:sz w:val="21"/>
          <w:szCs w:val="21"/>
          <w:lang w:val="sq-AL" w:eastAsia="en-US"/>
        </w:rPr>
        <w:t xml:space="preserve">ultat i zotimit të </w:t>
      </w:r>
      <w:r w:rsidR="00461825" w:rsidRPr="00694AAC">
        <w:rPr>
          <w:rFonts w:ascii="Segoe UI" w:eastAsiaTheme="minorEastAsia" w:hAnsi="Segoe UI" w:cs="Segoe UI"/>
          <w:sz w:val="21"/>
          <w:szCs w:val="21"/>
          <w:lang w:val="sq-AL" w:eastAsia="en-US"/>
        </w:rPr>
        <w:t>Q</w:t>
      </w:r>
      <w:r w:rsidRPr="00694AAC">
        <w:rPr>
          <w:rFonts w:ascii="Segoe UI" w:eastAsiaTheme="minorEastAsia" w:hAnsi="Segoe UI" w:cs="Segoe UI"/>
          <w:sz w:val="21"/>
          <w:szCs w:val="21"/>
          <w:lang w:val="sq-AL" w:eastAsia="en-US"/>
        </w:rPr>
        <w:t xml:space="preserve">everisë për arritjen e caqeve të vendosura për rritjen e energjisë nga burimet e </w:t>
      </w:r>
      <w:proofErr w:type="spellStart"/>
      <w:r w:rsidRPr="00694AAC">
        <w:rPr>
          <w:rFonts w:ascii="Segoe UI" w:eastAsiaTheme="minorEastAsia" w:hAnsi="Segoe UI" w:cs="Segoe UI"/>
          <w:sz w:val="21"/>
          <w:szCs w:val="21"/>
          <w:lang w:val="sq-AL" w:eastAsia="en-US"/>
        </w:rPr>
        <w:t>ripërtëritshme</w:t>
      </w:r>
      <w:proofErr w:type="spellEnd"/>
      <w:r w:rsidRPr="00694AAC">
        <w:rPr>
          <w:rFonts w:ascii="Segoe UI" w:eastAsiaTheme="minorEastAsia" w:hAnsi="Segoe UI" w:cs="Segoe UI"/>
          <w:sz w:val="21"/>
          <w:szCs w:val="21"/>
          <w:lang w:val="sq-AL" w:eastAsia="en-US"/>
        </w:rPr>
        <w:t xml:space="preserve">, në pajtim me direktivat përkatëse të BE-së (Direktiva 2001/77/EC dhe Direktiva 2009/28/EC). Kështu, me </w:t>
      </w:r>
      <w:r w:rsidRPr="00694AAC">
        <w:rPr>
          <w:rFonts w:ascii="Segoe UI" w:eastAsiaTheme="minorEastAsia" w:hAnsi="Segoe UI" w:cs="Segoe UI"/>
          <w:i/>
          <w:sz w:val="21"/>
          <w:szCs w:val="21"/>
          <w:lang w:val="sq-AL" w:eastAsia="en-US"/>
        </w:rPr>
        <w:t xml:space="preserve">Planin Veprues Kombëtar për Energji të </w:t>
      </w:r>
      <w:proofErr w:type="spellStart"/>
      <w:r w:rsidRPr="00694AAC">
        <w:rPr>
          <w:rFonts w:ascii="Segoe UI" w:eastAsiaTheme="minorEastAsia" w:hAnsi="Segoe UI" w:cs="Segoe UI"/>
          <w:i/>
          <w:sz w:val="21"/>
          <w:szCs w:val="21"/>
          <w:lang w:val="sq-AL" w:eastAsia="en-US"/>
        </w:rPr>
        <w:t>Ripërtëritshme</w:t>
      </w:r>
      <w:proofErr w:type="spellEnd"/>
      <w:r w:rsidRPr="00694AAC">
        <w:rPr>
          <w:rFonts w:ascii="Segoe UI" w:eastAsiaTheme="minorEastAsia" w:hAnsi="Segoe UI" w:cs="Segoe UI"/>
          <w:i/>
          <w:sz w:val="21"/>
          <w:szCs w:val="21"/>
          <w:lang w:val="sq-AL" w:eastAsia="en-US"/>
        </w:rPr>
        <w:t xml:space="preserve"> 2011-2020</w:t>
      </w:r>
      <w:r w:rsidRPr="00694AAC">
        <w:rPr>
          <w:rFonts w:ascii="Segoe UI" w:eastAsiaTheme="minorEastAsia" w:hAnsi="Segoe UI" w:cs="Segoe UI"/>
          <w:sz w:val="21"/>
          <w:szCs w:val="21"/>
          <w:lang w:val="sq-AL" w:eastAsia="en-US"/>
        </w:rPr>
        <w:t xml:space="preserve"> është paraparë që 25% e energjisë që do të konsumohet në Kosovë deri në vitin 2020 të jetë nga burimet e </w:t>
      </w:r>
      <w:proofErr w:type="spellStart"/>
      <w:r w:rsidRPr="00694AAC">
        <w:rPr>
          <w:rFonts w:ascii="Segoe UI" w:eastAsiaTheme="minorEastAsia" w:hAnsi="Segoe UI" w:cs="Segoe UI"/>
          <w:sz w:val="21"/>
          <w:szCs w:val="21"/>
          <w:lang w:val="sq-AL" w:eastAsia="en-US"/>
        </w:rPr>
        <w:t>ripërtëritshme</w:t>
      </w:r>
      <w:proofErr w:type="spellEnd"/>
      <w:r w:rsidRPr="00694AAC">
        <w:rPr>
          <w:rFonts w:ascii="Segoe UI" w:eastAsiaTheme="minorEastAsia" w:hAnsi="Segoe UI" w:cs="Segoe UI"/>
          <w:sz w:val="21"/>
          <w:szCs w:val="21"/>
          <w:lang w:val="sq-AL" w:eastAsia="en-US"/>
        </w:rPr>
        <w:t xml:space="preserve"> (uji, era, energjia diellore, biomasa, energjia </w:t>
      </w:r>
      <w:proofErr w:type="spellStart"/>
      <w:r w:rsidRPr="00694AAC">
        <w:rPr>
          <w:rFonts w:ascii="Segoe UI" w:eastAsiaTheme="minorEastAsia" w:hAnsi="Segoe UI" w:cs="Segoe UI"/>
          <w:sz w:val="21"/>
          <w:szCs w:val="21"/>
          <w:lang w:val="sq-AL" w:eastAsia="en-US"/>
        </w:rPr>
        <w:t>gjeotermale</w:t>
      </w:r>
      <w:proofErr w:type="spellEnd"/>
      <w:r w:rsidRPr="00694AAC">
        <w:rPr>
          <w:rFonts w:ascii="Segoe UI" w:eastAsiaTheme="minorEastAsia" w:hAnsi="Segoe UI" w:cs="Segoe UI"/>
          <w:sz w:val="21"/>
          <w:szCs w:val="21"/>
          <w:lang w:val="sq-AL" w:eastAsia="en-US"/>
        </w:rPr>
        <w:t xml:space="preserve">). Për arritjen e këtij </w:t>
      </w:r>
      <w:r w:rsidR="000879B8" w:rsidRPr="00694AAC">
        <w:rPr>
          <w:rFonts w:ascii="Segoe UI" w:eastAsiaTheme="minorEastAsia" w:hAnsi="Segoe UI" w:cs="Segoe UI"/>
          <w:sz w:val="21"/>
          <w:szCs w:val="21"/>
          <w:lang w:val="sq-AL" w:eastAsia="en-US"/>
        </w:rPr>
        <w:t>synimi</w:t>
      </w:r>
      <w:r w:rsidRPr="00694AAC">
        <w:rPr>
          <w:rFonts w:ascii="Segoe UI" w:eastAsiaTheme="minorEastAsia" w:hAnsi="Segoe UI" w:cs="Segoe UI"/>
          <w:sz w:val="21"/>
          <w:szCs w:val="21"/>
          <w:lang w:val="sq-AL" w:eastAsia="en-US"/>
        </w:rPr>
        <w:t xml:space="preserve">, janë ndërmarrë edhe veprime përkatëse ligjore me të cilat stimulohen investimet në teknologjitë e prodhimit të energjisë së </w:t>
      </w:r>
      <w:proofErr w:type="spellStart"/>
      <w:r w:rsidRPr="00694AAC">
        <w:rPr>
          <w:rFonts w:ascii="Segoe UI" w:eastAsiaTheme="minorEastAsia" w:hAnsi="Segoe UI" w:cs="Segoe UI"/>
          <w:sz w:val="21"/>
          <w:szCs w:val="21"/>
          <w:lang w:val="sq-AL" w:eastAsia="en-US"/>
        </w:rPr>
        <w:t>ripërtëritshme</w:t>
      </w:r>
      <w:proofErr w:type="spellEnd"/>
      <w:r w:rsidRPr="00694AAC">
        <w:rPr>
          <w:rFonts w:ascii="Segoe UI" w:eastAsiaTheme="minorEastAsia" w:hAnsi="Segoe UI" w:cs="Segoe UI"/>
          <w:sz w:val="21"/>
          <w:szCs w:val="21"/>
          <w:lang w:val="sq-AL" w:eastAsia="en-US"/>
        </w:rPr>
        <w:t>, si ‘</w:t>
      </w:r>
      <w:proofErr w:type="spellStart"/>
      <w:r w:rsidRPr="00694AAC">
        <w:rPr>
          <w:rFonts w:ascii="Segoe UI" w:eastAsiaTheme="minorEastAsia" w:hAnsi="Segoe UI" w:cs="Segoe UI"/>
          <w:sz w:val="21"/>
          <w:szCs w:val="21"/>
          <w:lang w:val="sq-AL" w:eastAsia="en-US"/>
        </w:rPr>
        <w:t>feed</w:t>
      </w:r>
      <w:proofErr w:type="spellEnd"/>
      <w:r w:rsidRPr="00694AAC">
        <w:rPr>
          <w:rFonts w:ascii="Segoe UI" w:eastAsiaTheme="minorEastAsia" w:hAnsi="Segoe UI" w:cs="Segoe UI"/>
          <w:sz w:val="21"/>
          <w:szCs w:val="21"/>
          <w:lang w:val="sq-AL" w:eastAsia="en-US"/>
        </w:rPr>
        <w:t xml:space="preserve">-in’ tarifat etj. Interesimi më i madh i investitorëve privat është në HEC-et e vogla për shkak që, krahasuar me sistemet tjera që shfrytëzojnë burimet e </w:t>
      </w:r>
      <w:proofErr w:type="spellStart"/>
      <w:r w:rsidRPr="00694AAC">
        <w:rPr>
          <w:rFonts w:ascii="Segoe UI" w:eastAsiaTheme="minorEastAsia" w:hAnsi="Segoe UI" w:cs="Segoe UI"/>
          <w:sz w:val="21"/>
          <w:szCs w:val="21"/>
          <w:lang w:val="sq-AL" w:eastAsia="en-US"/>
        </w:rPr>
        <w:t>ripërtëritshme</w:t>
      </w:r>
      <w:proofErr w:type="spellEnd"/>
      <w:r w:rsidRPr="00694AAC">
        <w:rPr>
          <w:rFonts w:ascii="Segoe UI" w:eastAsiaTheme="minorEastAsia" w:hAnsi="Segoe UI" w:cs="Segoe UI"/>
          <w:sz w:val="21"/>
          <w:szCs w:val="21"/>
          <w:lang w:val="sq-AL" w:eastAsia="en-US"/>
        </w:rPr>
        <w:t xml:space="preserve"> të energjisë, këto sisteme kanë kosto më të ulët të prodhimit dhe kanë normë më të lartë të kthimit të energjisë. Në mënyrë tipike, këto HEC-e të vogla kryesisht po ndërtohen në zona malore, madje në zona të mbrojtura të natyrës. </w:t>
      </w:r>
    </w:p>
    <w:p w:rsidR="00390B70" w:rsidRPr="00694AAC" w:rsidRDefault="00694AAC" w:rsidP="00461825">
      <w:pPr>
        <w:spacing w:after="200"/>
        <w:jc w:val="both"/>
        <w:rPr>
          <w:rFonts w:ascii="Segoe UI" w:eastAsiaTheme="minorEastAsia" w:hAnsi="Segoe UI" w:cs="Segoe UI"/>
          <w:sz w:val="21"/>
          <w:szCs w:val="21"/>
          <w:lang w:val="sq-AL" w:eastAsia="en-US"/>
        </w:rPr>
      </w:pPr>
      <w:r>
        <w:rPr>
          <w:rFonts w:ascii="Segoe UI" w:eastAsiaTheme="minorEastAsia" w:hAnsi="Segoe UI" w:cs="Segoe UI"/>
          <w:sz w:val="21"/>
          <w:szCs w:val="21"/>
          <w:lang w:val="sq-AL" w:eastAsia="en-US"/>
        </w:rPr>
        <w:t>N</w:t>
      </w:r>
      <w:r w:rsidR="00390B70" w:rsidRPr="00694AAC">
        <w:rPr>
          <w:rFonts w:ascii="Segoe UI" w:eastAsiaTheme="minorEastAsia" w:hAnsi="Segoe UI" w:cs="Segoe UI"/>
          <w:sz w:val="21"/>
          <w:szCs w:val="21"/>
          <w:lang w:val="sq-AL" w:eastAsia="en-US"/>
        </w:rPr>
        <w:t xml:space="preserve">dërtimi i </w:t>
      </w:r>
      <w:r>
        <w:rPr>
          <w:rFonts w:ascii="Segoe UI" w:eastAsiaTheme="minorEastAsia" w:hAnsi="Segoe UI" w:cs="Segoe UI"/>
          <w:sz w:val="21"/>
          <w:szCs w:val="21"/>
          <w:lang w:val="sq-AL" w:eastAsia="en-US"/>
        </w:rPr>
        <w:t xml:space="preserve">HEC-eve </w:t>
      </w:r>
      <w:r w:rsidR="00390B70" w:rsidRPr="00694AAC">
        <w:rPr>
          <w:rFonts w:ascii="Segoe UI" w:eastAsiaTheme="minorEastAsia" w:hAnsi="Segoe UI" w:cs="Segoe UI"/>
          <w:sz w:val="21"/>
          <w:szCs w:val="21"/>
          <w:lang w:val="sq-AL" w:eastAsia="en-US"/>
        </w:rPr>
        <w:t xml:space="preserve">nuk është pa ndikime negative në mjedis. Këto ndikime paraqiten si gjatë fazës së ndërtimit gjithashtu edhe gjatë fazës së operimit dhe afektojnë regjimin natyral të rrjedhjes së ujit, lëvizjen e peshqve dhe organizmave tjerë ujor, transportin e </w:t>
      </w:r>
      <w:proofErr w:type="spellStart"/>
      <w:r w:rsidR="00390B70" w:rsidRPr="00694AAC">
        <w:rPr>
          <w:rFonts w:ascii="Segoe UI" w:eastAsiaTheme="minorEastAsia" w:hAnsi="Segoe UI" w:cs="Segoe UI"/>
          <w:sz w:val="21"/>
          <w:szCs w:val="21"/>
          <w:lang w:val="sq-AL" w:eastAsia="en-US"/>
        </w:rPr>
        <w:t>sedimentit</w:t>
      </w:r>
      <w:proofErr w:type="spellEnd"/>
      <w:r w:rsidR="00390B70" w:rsidRPr="00694AAC">
        <w:rPr>
          <w:rFonts w:ascii="Segoe UI" w:eastAsiaTheme="minorEastAsia" w:hAnsi="Segoe UI" w:cs="Segoe UI"/>
          <w:sz w:val="21"/>
          <w:szCs w:val="21"/>
          <w:lang w:val="sq-AL" w:eastAsia="en-US"/>
        </w:rPr>
        <w:t xml:space="preserve"> etj. Pikërisht për këto arsye, ndërtimi i HEC-eve gjithmonë duhet t`i nënshtrohet një vlerësimi paraprak të ndikimit në mjedis, vlerësim që duhet të jetë cilësor dhe gjithëpërfshirës, me disa variante të realizimit, në mënyrë që të përzgjidhet alternativa më e mirë dhe të minimizohen efektet negative në mjedis. Gjithashtu, në fazën e operimit të tyre</w:t>
      </w:r>
      <w:r w:rsidR="00461825" w:rsidRPr="00694AAC">
        <w:rPr>
          <w:rFonts w:ascii="Segoe UI" w:eastAsiaTheme="minorEastAsia" w:hAnsi="Segoe UI" w:cs="Segoe UI"/>
          <w:sz w:val="21"/>
          <w:szCs w:val="21"/>
          <w:lang w:val="sq-AL" w:eastAsia="en-US"/>
        </w:rPr>
        <w:t xml:space="preserve">, </w:t>
      </w:r>
      <w:r w:rsidR="00390B70" w:rsidRPr="00694AAC">
        <w:rPr>
          <w:rFonts w:ascii="Segoe UI" w:eastAsiaTheme="minorEastAsia" w:hAnsi="Segoe UI" w:cs="Segoe UI"/>
          <w:sz w:val="21"/>
          <w:szCs w:val="21"/>
          <w:lang w:val="sq-AL" w:eastAsia="en-US"/>
        </w:rPr>
        <w:t xml:space="preserve">duhet që të monitorohet </w:t>
      </w:r>
      <w:proofErr w:type="spellStart"/>
      <w:r w:rsidR="00390B70" w:rsidRPr="00694AAC">
        <w:rPr>
          <w:rFonts w:ascii="Segoe UI" w:eastAsiaTheme="minorEastAsia" w:hAnsi="Segoe UI" w:cs="Segoe UI"/>
          <w:sz w:val="21"/>
          <w:szCs w:val="21"/>
          <w:lang w:val="sq-AL" w:eastAsia="en-US"/>
        </w:rPr>
        <w:t>efektivisht</w:t>
      </w:r>
      <w:proofErr w:type="spellEnd"/>
      <w:r w:rsidR="00390B70" w:rsidRPr="00694AAC">
        <w:rPr>
          <w:rFonts w:ascii="Segoe UI" w:eastAsiaTheme="minorEastAsia" w:hAnsi="Segoe UI" w:cs="Segoe UI"/>
          <w:sz w:val="21"/>
          <w:szCs w:val="21"/>
          <w:lang w:val="sq-AL" w:eastAsia="en-US"/>
        </w:rPr>
        <w:t xml:space="preserve"> zbatimi i kushteve të lejuara të operimit. </w:t>
      </w:r>
    </w:p>
    <w:p w:rsidR="00390B70" w:rsidRPr="00694AAC" w:rsidRDefault="00390B70" w:rsidP="00461825">
      <w:pPr>
        <w:spacing w:after="20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Në Kosovë, </w:t>
      </w:r>
      <w:r w:rsidR="000879B8" w:rsidRPr="00694AAC">
        <w:rPr>
          <w:rFonts w:ascii="Segoe UI" w:eastAsiaTheme="minorEastAsia" w:hAnsi="Segoe UI" w:cs="Segoe UI"/>
          <w:sz w:val="21"/>
          <w:szCs w:val="21"/>
          <w:lang w:val="sq-AL" w:eastAsia="en-US"/>
        </w:rPr>
        <w:t xml:space="preserve">deri tash, </w:t>
      </w:r>
      <w:r w:rsidRPr="00694AAC">
        <w:rPr>
          <w:rFonts w:ascii="Segoe UI" w:eastAsiaTheme="minorEastAsia" w:hAnsi="Segoe UI" w:cs="Segoe UI"/>
          <w:sz w:val="21"/>
          <w:szCs w:val="21"/>
          <w:u w:val="single"/>
          <w:lang w:val="sq-AL" w:eastAsia="en-US"/>
        </w:rPr>
        <w:t>ndërtimi i HEC-eve të vogla është menaxhuar keq dhe pa transparencë</w:t>
      </w:r>
      <w:r w:rsidRPr="00694AAC">
        <w:rPr>
          <w:rFonts w:ascii="Segoe UI" w:eastAsiaTheme="minorEastAsia" w:hAnsi="Segoe UI" w:cs="Segoe UI"/>
          <w:sz w:val="21"/>
          <w:szCs w:val="21"/>
          <w:lang w:val="sq-AL" w:eastAsia="en-US"/>
        </w:rPr>
        <w:t xml:space="preserve">. </w:t>
      </w:r>
      <w:r w:rsidR="00BD442E" w:rsidRPr="00694AAC">
        <w:rPr>
          <w:rFonts w:ascii="Segoe UI" w:eastAsiaTheme="minorEastAsia" w:hAnsi="Segoe UI" w:cs="Segoe UI"/>
          <w:sz w:val="21"/>
          <w:szCs w:val="21"/>
          <w:lang w:val="sq-AL" w:eastAsia="en-US"/>
        </w:rPr>
        <w:t>Ankesat e shumta të publikut (qytetarëve, shoqatave të ndryshme dhe mediave)</w:t>
      </w:r>
      <w:r w:rsidR="00461825" w:rsidRPr="00694AAC">
        <w:rPr>
          <w:rFonts w:ascii="Segoe UI" w:eastAsiaTheme="minorEastAsia" w:hAnsi="Segoe UI" w:cs="Segoe UI"/>
          <w:sz w:val="21"/>
          <w:szCs w:val="21"/>
          <w:lang w:val="sq-AL" w:eastAsia="en-US"/>
        </w:rPr>
        <w:t xml:space="preserve"> po edhe raportet e institucioneve përgjegjëse</w:t>
      </w:r>
      <w:r w:rsidR="00BD442E" w:rsidRPr="00694AAC">
        <w:rPr>
          <w:rFonts w:ascii="Segoe UI" w:eastAsiaTheme="minorEastAsia" w:hAnsi="Segoe UI" w:cs="Segoe UI"/>
          <w:sz w:val="21"/>
          <w:szCs w:val="21"/>
          <w:lang w:val="sq-AL" w:eastAsia="en-US"/>
        </w:rPr>
        <w:t xml:space="preserve"> flasin për një shfrytëzim të pakontrolluar të ujit nga HEC-et që për pasojë ka shterjen e disa prej lumenjve, ujin e të cilëve e shfrytëzojnë këto HEC-e. </w:t>
      </w:r>
      <w:r w:rsidRPr="00694AAC">
        <w:rPr>
          <w:rFonts w:ascii="Segoe UI" w:eastAsiaTheme="minorEastAsia" w:hAnsi="Segoe UI" w:cs="Segoe UI"/>
          <w:sz w:val="21"/>
          <w:szCs w:val="21"/>
          <w:lang w:val="sq-AL" w:eastAsia="en-US"/>
        </w:rPr>
        <w:t>Çka është edhe më keq, ky proces është zhvilluar edhe me shkelje të ligjeve dhe të dokumenteve planifikuese.</w:t>
      </w:r>
    </w:p>
    <w:p w:rsidR="000348A7" w:rsidRPr="00694AAC" w:rsidRDefault="000348A7" w:rsidP="00461825">
      <w:pPr>
        <w:spacing w:after="20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Kjo situatë është e palejueshme për faktin se mosrespektimi i prurjes së pranueshme ekologjike jo vetëm që përbën shkelje të legjislacionit për mbrojtjen e mjedisit dhe për menaxhimin e resurseve ujore, por gjithashtu ka edhe efekte të rënda mjedisore për florën dhe faunën </w:t>
      </w:r>
      <w:r w:rsidR="000879B8" w:rsidRPr="00694AAC">
        <w:rPr>
          <w:rFonts w:ascii="Segoe UI" w:eastAsiaTheme="minorEastAsia" w:hAnsi="Segoe UI" w:cs="Segoe UI"/>
          <w:sz w:val="21"/>
          <w:szCs w:val="21"/>
          <w:lang w:val="sq-AL" w:eastAsia="en-US"/>
        </w:rPr>
        <w:t>ujore</w:t>
      </w:r>
      <w:r w:rsidRPr="00694AAC">
        <w:rPr>
          <w:rFonts w:ascii="Segoe UI" w:eastAsiaTheme="minorEastAsia" w:hAnsi="Segoe UI" w:cs="Segoe UI"/>
          <w:sz w:val="21"/>
          <w:szCs w:val="21"/>
          <w:lang w:val="sq-AL" w:eastAsia="en-US"/>
        </w:rPr>
        <w:t>.</w:t>
      </w:r>
    </w:p>
    <w:p w:rsidR="00461825" w:rsidRPr="00694AAC" w:rsidRDefault="000348A7" w:rsidP="00461825">
      <w:pPr>
        <w:spacing w:after="20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Për adresimin e këtij problemi në pajtim me ligjet e zbatueshme, </w:t>
      </w:r>
      <w:r w:rsidRPr="00694AAC">
        <w:rPr>
          <w:rFonts w:ascii="Segoe UI" w:eastAsiaTheme="minorEastAsia" w:hAnsi="Segoe UI" w:cs="Segoe UI"/>
          <w:sz w:val="21"/>
          <w:szCs w:val="21"/>
          <w:u w:val="single"/>
          <w:lang w:val="sq-AL" w:eastAsia="en-US"/>
        </w:rPr>
        <w:t xml:space="preserve">duhet të ndërmerren veprime të menjëhershme nga institucionet përgjegjëse, </w:t>
      </w:r>
      <w:r w:rsidRPr="00694AAC">
        <w:rPr>
          <w:rFonts w:ascii="Segoe UI" w:eastAsiaTheme="minorEastAsia" w:hAnsi="Segoe UI" w:cs="Segoe UI"/>
          <w:sz w:val="21"/>
          <w:szCs w:val="21"/>
          <w:lang w:val="sq-AL" w:eastAsia="en-US"/>
        </w:rPr>
        <w:t>para së gjithash nga Ministria e Mjedisit dhe Planifikimit Hapësinor (MMPH) përmes organeve të saja përgjegjëse si, Inspektori i Ujërave (IU) dhe Autoriteti i Rajonit të Pellgjeve Lumore (ARPL).</w:t>
      </w:r>
      <w:r w:rsidR="00461825" w:rsidRPr="00694AAC">
        <w:rPr>
          <w:rFonts w:ascii="Segoe UI" w:eastAsiaTheme="minorEastAsia" w:hAnsi="Segoe UI" w:cs="Segoe UI"/>
          <w:sz w:val="21"/>
          <w:szCs w:val="21"/>
          <w:lang w:val="sq-AL" w:eastAsia="en-US"/>
        </w:rPr>
        <w:t xml:space="preserve"> </w:t>
      </w:r>
    </w:p>
    <w:p w:rsidR="00461825" w:rsidRPr="00694AAC" w:rsidRDefault="00461825" w:rsidP="00461825">
      <w:pPr>
        <w:spacing w:after="12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Në këtë raport rekomandues janë rekomanduar veprimet për përmirësimin e procesit të: </w:t>
      </w:r>
    </w:p>
    <w:p w:rsidR="00461825" w:rsidRPr="00694AAC" w:rsidRDefault="00461825" w:rsidP="00461825">
      <w:pPr>
        <w:spacing w:after="12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a) mbikëqyrjes së lejeve ujore të lëshuara deri tash, dhe</w:t>
      </w:r>
    </w:p>
    <w:p w:rsidR="00461825" w:rsidRPr="00694AAC" w:rsidRDefault="00461825" w:rsidP="00461825">
      <w:pPr>
        <w:spacing w:after="12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 xml:space="preserve">b) dhënies së të drejtës ujore për HEC-e në të ardhmen. </w:t>
      </w:r>
    </w:p>
    <w:p w:rsidR="00461825" w:rsidRPr="00694AAC" w:rsidRDefault="00461825" w:rsidP="00461825">
      <w:pPr>
        <w:spacing w:after="200"/>
        <w:jc w:val="both"/>
        <w:rPr>
          <w:rFonts w:ascii="Segoe UI" w:eastAsiaTheme="minorEastAsia" w:hAnsi="Segoe UI" w:cs="Segoe UI"/>
          <w:sz w:val="21"/>
          <w:szCs w:val="21"/>
          <w:lang w:val="sq-AL" w:eastAsia="en-US"/>
        </w:rPr>
      </w:pPr>
      <w:r w:rsidRPr="00694AAC">
        <w:rPr>
          <w:rFonts w:ascii="Segoe UI" w:eastAsiaTheme="minorEastAsia" w:hAnsi="Segoe UI" w:cs="Segoe UI"/>
          <w:sz w:val="21"/>
          <w:szCs w:val="21"/>
          <w:lang w:val="sq-AL" w:eastAsia="en-US"/>
        </w:rPr>
        <w:t>Këto veprime duhet të sigurojnë: (i) dhënien e të drejtës për shfrytëzim të ujit në bazë të një procesi transparent dhe konkurrues, (</w:t>
      </w:r>
      <w:proofErr w:type="spellStart"/>
      <w:r w:rsidRPr="00694AAC">
        <w:rPr>
          <w:rFonts w:ascii="Segoe UI" w:eastAsiaTheme="minorEastAsia" w:hAnsi="Segoe UI" w:cs="Segoe UI"/>
          <w:sz w:val="21"/>
          <w:szCs w:val="21"/>
          <w:lang w:val="sq-AL" w:eastAsia="en-US"/>
        </w:rPr>
        <w:t>ii</w:t>
      </w:r>
      <w:proofErr w:type="spellEnd"/>
      <w:r w:rsidRPr="00694AAC">
        <w:rPr>
          <w:rFonts w:ascii="Segoe UI" w:eastAsiaTheme="minorEastAsia" w:hAnsi="Segoe UI" w:cs="Segoe UI"/>
          <w:sz w:val="21"/>
          <w:szCs w:val="21"/>
          <w:lang w:val="sq-AL" w:eastAsia="en-US"/>
        </w:rPr>
        <w:t>) respektimin e plotë të dokumenteve të planifikimit hapësinor dhe të planifikimit të menaxhimit të resurseve ujore, (</w:t>
      </w:r>
      <w:proofErr w:type="spellStart"/>
      <w:r w:rsidRPr="00694AAC">
        <w:rPr>
          <w:rFonts w:ascii="Segoe UI" w:eastAsiaTheme="minorEastAsia" w:hAnsi="Segoe UI" w:cs="Segoe UI"/>
          <w:sz w:val="21"/>
          <w:szCs w:val="21"/>
          <w:lang w:val="sq-AL" w:eastAsia="en-US"/>
        </w:rPr>
        <w:t>iii</w:t>
      </w:r>
      <w:proofErr w:type="spellEnd"/>
      <w:r w:rsidRPr="00694AAC">
        <w:rPr>
          <w:rFonts w:ascii="Segoe UI" w:eastAsiaTheme="minorEastAsia" w:hAnsi="Segoe UI" w:cs="Segoe UI"/>
          <w:sz w:val="21"/>
          <w:szCs w:val="21"/>
          <w:lang w:val="sq-AL" w:eastAsia="en-US"/>
        </w:rPr>
        <w:t>) mbikëqyrje efektive të zbatimit të kushteve të drejtës ujore.</w:t>
      </w:r>
    </w:p>
    <w:p w:rsidR="000348A7" w:rsidRPr="000348A7" w:rsidRDefault="000348A7" w:rsidP="000348A7">
      <w:pPr>
        <w:keepNext/>
        <w:keepLines/>
        <w:spacing w:before="480" w:line="276" w:lineRule="auto"/>
        <w:outlineLvl w:val="0"/>
        <w:rPr>
          <w:rFonts w:ascii="Segoe UI" w:eastAsiaTheme="majorEastAsia" w:hAnsi="Segoe UI" w:cs="Segoe UI"/>
          <w:b/>
          <w:bCs/>
          <w:sz w:val="36"/>
          <w:szCs w:val="36"/>
          <w:lang w:val="sq-AL" w:eastAsia="en-US"/>
        </w:rPr>
      </w:pPr>
      <w:bookmarkStart w:id="3" w:name="_Toc534792630"/>
      <w:r w:rsidRPr="000348A7">
        <w:rPr>
          <w:rFonts w:ascii="Segoe UI" w:eastAsiaTheme="majorEastAsia" w:hAnsi="Segoe UI" w:cs="Segoe UI"/>
          <w:b/>
          <w:bCs/>
          <w:sz w:val="36"/>
          <w:szCs w:val="36"/>
          <w:lang w:val="sq-AL" w:eastAsia="en-US"/>
        </w:rPr>
        <w:lastRenderedPageBreak/>
        <w:t>2. Procesi i dhënies së të drejtës për shfrytëzim të ujit</w:t>
      </w:r>
      <w:bookmarkEnd w:id="3"/>
    </w:p>
    <w:p w:rsidR="000348A7" w:rsidRPr="000348A7" w:rsidRDefault="000348A7" w:rsidP="000348A7">
      <w:pPr>
        <w:keepNext/>
        <w:keepLines/>
        <w:spacing w:before="200" w:line="276" w:lineRule="auto"/>
        <w:outlineLvl w:val="1"/>
        <w:rPr>
          <w:rFonts w:ascii="Segoe UI" w:eastAsiaTheme="majorEastAsia" w:hAnsi="Segoe UI" w:cs="Segoe UI"/>
          <w:b/>
          <w:bCs/>
          <w:i/>
          <w:lang w:val="sq-AL" w:eastAsia="en-US"/>
        </w:rPr>
      </w:pPr>
      <w:bookmarkStart w:id="4" w:name="_Toc534792631"/>
      <w:r w:rsidRPr="000348A7">
        <w:rPr>
          <w:rFonts w:ascii="Segoe UI" w:eastAsiaTheme="majorEastAsia" w:hAnsi="Segoe UI" w:cs="Segoe UI"/>
          <w:b/>
          <w:bCs/>
          <w:i/>
          <w:lang w:val="sq-AL" w:eastAsia="en-US"/>
        </w:rPr>
        <w:t>2.1 Baza ligjore</w:t>
      </w:r>
      <w:bookmarkEnd w:id="4"/>
    </w:p>
    <w:p w:rsidR="000348A7" w:rsidRPr="00B7236B" w:rsidRDefault="000348A7" w:rsidP="000879B8">
      <w:pPr>
        <w:spacing w:after="60"/>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 xml:space="preserve">Procesi i dhënies së të drejtës për shfrytëzim të resurseve ujore është rregulluar me Ligjin për Ujërat e Kosovës. Me këtë ligj (neni 70) është përcaktuar që fitimi i së drejtës ujore, sigurohet: </w:t>
      </w:r>
    </w:p>
    <w:p w:rsidR="000348A7" w:rsidRPr="00B7236B" w:rsidRDefault="000348A7" w:rsidP="00B7236B">
      <w:pPr>
        <w:numPr>
          <w:ilvl w:val="0"/>
          <w:numId w:val="5"/>
        </w:numPr>
        <w:spacing w:after="60"/>
        <w:ind w:left="720" w:hanging="450"/>
        <w:jc w:val="both"/>
        <w:rPr>
          <w:rFonts w:ascii="Segoe UI" w:eastAsiaTheme="minorEastAsia" w:hAnsi="Segoe UI" w:cs="Segoe UI"/>
          <w:sz w:val="21"/>
          <w:szCs w:val="21"/>
          <w:lang w:val="sq-AL" w:eastAsia="en-US"/>
        </w:rPr>
      </w:pPr>
      <w:r w:rsidRPr="00B7236B">
        <w:rPr>
          <w:rFonts w:ascii="Segoe UI" w:eastAsiaTheme="minorEastAsia" w:hAnsi="Segoe UI" w:cs="Segoe UI"/>
          <w:i/>
          <w:sz w:val="21"/>
          <w:szCs w:val="21"/>
          <w:lang w:val="sq-AL" w:eastAsia="en-US"/>
        </w:rPr>
        <w:t>me leje ujore</w:t>
      </w:r>
      <w:r w:rsidRPr="00B7236B">
        <w:rPr>
          <w:rFonts w:ascii="Segoe UI" w:eastAsiaTheme="minorEastAsia" w:hAnsi="Segoe UI" w:cs="Segoe UI"/>
          <w:sz w:val="21"/>
          <w:szCs w:val="21"/>
          <w:lang w:val="sq-AL" w:eastAsia="en-US"/>
        </w:rPr>
        <w:t>; dhe</w:t>
      </w:r>
    </w:p>
    <w:p w:rsidR="000348A7" w:rsidRPr="00B7236B" w:rsidRDefault="000348A7" w:rsidP="00B7236B">
      <w:pPr>
        <w:numPr>
          <w:ilvl w:val="0"/>
          <w:numId w:val="5"/>
        </w:numPr>
        <w:spacing w:before="120" w:after="120"/>
        <w:ind w:left="720" w:hanging="450"/>
        <w:jc w:val="both"/>
        <w:rPr>
          <w:rFonts w:ascii="Segoe UI" w:eastAsiaTheme="minorEastAsia" w:hAnsi="Segoe UI" w:cs="Segoe UI"/>
          <w:sz w:val="21"/>
          <w:szCs w:val="21"/>
          <w:lang w:val="sq-AL" w:eastAsia="en-US"/>
        </w:rPr>
      </w:pPr>
      <w:r w:rsidRPr="00B7236B">
        <w:rPr>
          <w:rFonts w:ascii="Segoe UI" w:eastAsiaTheme="minorEastAsia" w:hAnsi="Segoe UI" w:cs="Segoe UI"/>
          <w:i/>
          <w:sz w:val="21"/>
          <w:szCs w:val="21"/>
          <w:lang w:val="sq-AL" w:eastAsia="en-US"/>
        </w:rPr>
        <w:t>me koncesion</w:t>
      </w:r>
      <w:r w:rsidRPr="00B7236B">
        <w:rPr>
          <w:rFonts w:ascii="Segoe UI" w:eastAsiaTheme="minorEastAsia" w:hAnsi="Segoe UI" w:cs="Segoe UI"/>
          <w:sz w:val="21"/>
          <w:szCs w:val="21"/>
          <w:lang w:val="sq-AL" w:eastAsia="en-US"/>
        </w:rPr>
        <w:t>.</w:t>
      </w:r>
    </w:p>
    <w:p w:rsidR="000348A7" w:rsidRPr="00B7236B" w:rsidRDefault="000348A7" w:rsidP="000879B8">
      <w:pPr>
        <w:spacing w:after="200"/>
        <w:jc w:val="both"/>
        <w:rPr>
          <w:rFonts w:ascii="Segoe UI" w:eastAsiaTheme="minorEastAsia" w:hAnsi="Segoe UI" w:cs="Segoe UI"/>
          <w:sz w:val="21"/>
          <w:szCs w:val="21"/>
          <w:lang w:val="sq-AL" w:eastAsia="en-US"/>
        </w:rPr>
      </w:pPr>
      <w:r w:rsidRPr="00B7236B">
        <w:rPr>
          <w:rFonts w:ascii="Segoe UI" w:eastAsiaTheme="minorEastAsia" w:hAnsi="Segoe UI" w:cs="Segoe UI"/>
          <w:b/>
          <w:sz w:val="21"/>
          <w:szCs w:val="21"/>
          <w:lang w:val="sq-AL" w:eastAsia="en-US"/>
        </w:rPr>
        <w:t>Leja ujore</w:t>
      </w:r>
      <w:r w:rsidRPr="00B7236B">
        <w:rPr>
          <w:rFonts w:ascii="Segoe UI" w:eastAsiaTheme="minorEastAsia" w:hAnsi="Segoe UI" w:cs="Segoe UI"/>
          <w:sz w:val="21"/>
          <w:szCs w:val="21"/>
          <w:lang w:val="sq-AL" w:eastAsia="en-US"/>
        </w:rPr>
        <w:t xml:space="preserve"> është instrument që siguron të drejtën për (i) shfrytëzim të ujit për përdorim të përgjithshëm (</w:t>
      </w:r>
      <w:proofErr w:type="spellStart"/>
      <w:r w:rsidRPr="00B7236B">
        <w:rPr>
          <w:rFonts w:ascii="Segoe UI" w:eastAsiaTheme="minorEastAsia" w:hAnsi="Segoe UI" w:cs="Segoe UI"/>
          <w:sz w:val="21"/>
          <w:szCs w:val="21"/>
          <w:lang w:val="sq-AL" w:eastAsia="en-US"/>
        </w:rPr>
        <w:t>ii</w:t>
      </w:r>
      <w:proofErr w:type="spellEnd"/>
      <w:r w:rsidRPr="00B7236B">
        <w:rPr>
          <w:rFonts w:ascii="Segoe UI" w:eastAsiaTheme="minorEastAsia" w:hAnsi="Segoe UI" w:cs="Segoe UI"/>
          <w:sz w:val="21"/>
          <w:szCs w:val="21"/>
          <w:lang w:val="sq-AL" w:eastAsia="en-US"/>
        </w:rPr>
        <w:t>) shkarkim të ujërave të ndotura, (</w:t>
      </w:r>
      <w:proofErr w:type="spellStart"/>
      <w:r w:rsidRPr="00B7236B">
        <w:rPr>
          <w:rFonts w:ascii="Segoe UI" w:eastAsiaTheme="minorEastAsia" w:hAnsi="Segoe UI" w:cs="Segoe UI"/>
          <w:sz w:val="21"/>
          <w:szCs w:val="21"/>
          <w:lang w:val="sq-AL" w:eastAsia="en-US"/>
        </w:rPr>
        <w:t>iii</w:t>
      </w:r>
      <w:proofErr w:type="spellEnd"/>
      <w:r w:rsidRPr="00B7236B">
        <w:rPr>
          <w:rFonts w:ascii="Segoe UI" w:eastAsiaTheme="minorEastAsia" w:hAnsi="Segoe UI" w:cs="Segoe UI"/>
          <w:sz w:val="21"/>
          <w:szCs w:val="21"/>
          <w:lang w:val="sq-AL" w:eastAsia="en-US"/>
        </w:rPr>
        <w:t>) eksploatim të rërës dhe zhavorrit, (</w:t>
      </w:r>
      <w:proofErr w:type="spellStart"/>
      <w:r w:rsidRPr="00B7236B">
        <w:rPr>
          <w:rFonts w:ascii="Segoe UI" w:eastAsiaTheme="minorEastAsia" w:hAnsi="Segoe UI" w:cs="Segoe UI"/>
          <w:sz w:val="21"/>
          <w:szCs w:val="21"/>
          <w:lang w:val="sq-AL" w:eastAsia="en-US"/>
        </w:rPr>
        <w:t>iv</w:t>
      </w:r>
      <w:proofErr w:type="spellEnd"/>
      <w:r w:rsidRPr="00B7236B">
        <w:rPr>
          <w:rFonts w:ascii="Segoe UI" w:eastAsiaTheme="minorEastAsia" w:hAnsi="Segoe UI" w:cs="Segoe UI"/>
          <w:sz w:val="21"/>
          <w:szCs w:val="21"/>
          <w:lang w:val="sq-AL" w:eastAsia="en-US"/>
        </w:rPr>
        <w:t xml:space="preserve">) kryerjen e aktiviteteve që kanë ndikim në regjimin ujor si: hulumtimet </w:t>
      </w:r>
      <w:proofErr w:type="spellStart"/>
      <w:r w:rsidRPr="00B7236B">
        <w:rPr>
          <w:rFonts w:ascii="Segoe UI" w:eastAsiaTheme="minorEastAsia" w:hAnsi="Segoe UI" w:cs="Segoe UI"/>
          <w:sz w:val="21"/>
          <w:szCs w:val="21"/>
          <w:lang w:val="sq-AL" w:eastAsia="en-US"/>
        </w:rPr>
        <w:t>hidro</w:t>
      </w:r>
      <w:proofErr w:type="spellEnd"/>
      <w:r w:rsidRPr="00B7236B">
        <w:rPr>
          <w:rFonts w:ascii="Segoe UI" w:eastAsiaTheme="minorEastAsia" w:hAnsi="Segoe UI" w:cs="Segoe UI"/>
          <w:sz w:val="21"/>
          <w:szCs w:val="21"/>
          <w:lang w:val="sq-AL" w:eastAsia="en-US"/>
        </w:rPr>
        <w:t xml:space="preserve">-gjeologjike, aktivitete minerare apo gjeologjike, ndërtimi apo </w:t>
      </w:r>
      <w:proofErr w:type="spellStart"/>
      <w:r w:rsidRPr="00B7236B">
        <w:rPr>
          <w:rFonts w:ascii="Segoe UI" w:eastAsiaTheme="minorEastAsia" w:hAnsi="Segoe UI" w:cs="Segoe UI"/>
          <w:sz w:val="21"/>
          <w:szCs w:val="21"/>
          <w:lang w:val="sq-AL" w:eastAsia="en-US"/>
        </w:rPr>
        <w:t>demolimi</w:t>
      </w:r>
      <w:proofErr w:type="spellEnd"/>
      <w:r w:rsidRPr="00B7236B">
        <w:rPr>
          <w:rFonts w:ascii="Segoe UI" w:eastAsiaTheme="minorEastAsia" w:hAnsi="Segoe UI" w:cs="Segoe UI"/>
          <w:sz w:val="21"/>
          <w:szCs w:val="21"/>
          <w:lang w:val="sq-AL" w:eastAsia="en-US"/>
        </w:rPr>
        <w:t xml:space="preserve"> i objekteve që kanë ndikim në ujëra.</w:t>
      </w:r>
    </w:p>
    <w:p w:rsidR="000348A7" w:rsidRPr="00B7236B" w:rsidRDefault="000348A7" w:rsidP="000879B8">
      <w:pPr>
        <w:spacing w:after="200"/>
        <w:jc w:val="both"/>
        <w:rPr>
          <w:rFonts w:ascii="Segoe UI" w:eastAsiaTheme="minorEastAsia" w:hAnsi="Segoe UI" w:cs="Segoe UI"/>
          <w:sz w:val="21"/>
          <w:szCs w:val="21"/>
          <w:lang w:val="sq-AL" w:eastAsia="en-US"/>
        </w:rPr>
      </w:pPr>
      <w:r w:rsidRPr="00B7236B">
        <w:rPr>
          <w:rFonts w:ascii="Segoe UI" w:eastAsiaTheme="minorEastAsia" w:hAnsi="Segoe UI" w:cs="Segoe UI"/>
          <w:b/>
          <w:sz w:val="21"/>
          <w:szCs w:val="21"/>
          <w:lang w:val="sq-AL" w:eastAsia="en-US"/>
        </w:rPr>
        <w:t>Koncesioni</w:t>
      </w:r>
      <w:r w:rsidRPr="00B7236B">
        <w:rPr>
          <w:rFonts w:ascii="Segoe UI" w:eastAsiaTheme="minorEastAsia" w:hAnsi="Segoe UI" w:cs="Segoe UI"/>
          <w:sz w:val="21"/>
          <w:szCs w:val="21"/>
          <w:lang w:val="sq-AL" w:eastAsia="en-US"/>
        </w:rPr>
        <w:t xml:space="preserve">, ndërkaq, duhet të sigurohet për shfrytëzim të ujërave </w:t>
      </w:r>
      <w:r w:rsidRPr="00B7236B">
        <w:rPr>
          <w:rFonts w:ascii="Segoe UI" w:eastAsiaTheme="minorEastAsia" w:hAnsi="Segoe UI" w:cs="Segoe UI"/>
          <w:i/>
          <w:sz w:val="21"/>
          <w:szCs w:val="21"/>
          <w:lang w:val="sq-AL" w:eastAsia="en-US"/>
        </w:rPr>
        <w:t>për qëllime afariste</w:t>
      </w:r>
      <w:r w:rsidRPr="00B7236B">
        <w:rPr>
          <w:rFonts w:ascii="Segoe UI" w:eastAsiaTheme="minorEastAsia" w:hAnsi="Segoe UI" w:cs="Segoe UI"/>
          <w:sz w:val="21"/>
          <w:szCs w:val="21"/>
          <w:lang w:val="sq-AL" w:eastAsia="en-US"/>
        </w:rPr>
        <w:t>. Veprimtaritë afariste për të cilat duhet të sigurohet koncesioni për shfrytëzim të ujërave janë përcaktuar tekstualisht në ligj (neni 78 i Ligjit për Ujëra) dhe ato përfshijnë: (i) shfrytëzimin e ujit për sistemet e ujitjes, (</w:t>
      </w:r>
      <w:proofErr w:type="spellStart"/>
      <w:r w:rsidRPr="00B7236B">
        <w:rPr>
          <w:rFonts w:ascii="Segoe UI" w:eastAsiaTheme="minorEastAsia" w:hAnsi="Segoe UI" w:cs="Segoe UI"/>
          <w:sz w:val="21"/>
          <w:szCs w:val="21"/>
          <w:lang w:val="sq-AL" w:eastAsia="en-US"/>
        </w:rPr>
        <w:t>ii</w:t>
      </w:r>
      <w:proofErr w:type="spellEnd"/>
      <w:r w:rsidRPr="00B7236B">
        <w:rPr>
          <w:rFonts w:ascii="Segoe UI" w:eastAsiaTheme="minorEastAsia" w:hAnsi="Segoe UI" w:cs="Segoe UI"/>
          <w:sz w:val="21"/>
          <w:szCs w:val="21"/>
          <w:lang w:val="sq-AL" w:eastAsia="en-US"/>
        </w:rPr>
        <w:t xml:space="preserve">) </w:t>
      </w:r>
      <w:r w:rsidRPr="00B7236B">
        <w:rPr>
          <w:rFonts w:ascii="Segoe UI" w:eastAsiaTheme="minorEastAsia" w:hAnsi="Segoe UI" w:cs="Segoe UI"/>
          <w:i/>
          <w:sz w:val="21"/>
          <w:szCs w:val="21"/>
          <w:lang w:val="sq-AL" w:eastAsia="en-US"/>
        </w:rPr>
        <w:t>shfrytëzimin e fuqisë së ujit për prodhimin e energjisë elektrike</w:t>
      </w:r>
      <w:r w:rsidRPr="00B7236B">
        <w:rPr>
          <w:rFonts w:ascii="Segoe UI" w:eastAsiaTheme="minorEastAsia" w:hAnsi="Segoe UI" w:cs="Segoe UI"/>
          <w:sz w:val="21"/>
          <w:szCs w:val="21"/>
          <w:lang w:val="sq-AL" w:eastAsia="en-US"/>
        </w:rPr>
        <w:t>, (</w:t>
      </w:r>
      <w:proofErr w:type="spellStart"/>
      <w:r w:rsidRPr="00B7236B">
        <w:rPr>
          <w:rFonts w:ascii="Segoe UI" w:eastAsiaTheme="minorEastAsia" w:hAnsi="Segoe UI" w:cs="Segoe UI"/>
          <w:sz w:val="21"/>
          <w:szCs w:val="21"/>
          <w:lang w:val="sq-AL" w:eastAsia="en-US"/>
        </w:rPr>
        <w:t>iii</w:t>
      </w:r>
      <w:proofErr w:type="spellEnd"/>
      <w:r w:rsidRPr="00B7236B">
        <w:rPr>
          <w:rFonts w:ascii="Segoe UI" w:eastAsiaTheme="minorEastAsia" w:hAnsi="Segoe UI" w:cs="Segoe UI"/>
          <w:sz w:val="21"/>
          <w:szCs w:val="21"/>
          <w:lang w:val="sq-AL" w:eastAsia="en-US"/>
        </w:rPr>
        <w:t>) shfrytëzimin e ujit për nevoja teknologjike, (</w:t>
      </w:r>
      <w:proofErr w:type="spellStart"/>
      <w:r w:rsidRPr="00B7236B">
        <w:rPr>
          <w:rFonts w:ascii="Segoe UI" w:eastAsiaTheme="minorEastAsia" w:hAnsi="Segoe UI" w:cs="Segoe UI"/>
          <w:sz w:val="21"/>
          <w:szCs w:val="21"/>
          <w:lang w:val="sq-AL" w:eastAsia="en-US"/>
        </w:rPr>
        <w:t>iv</w:t>
      </w:r>
      <w:proofErr w:type="spellEnd"/>
      <w:r w:rsidRPr="00B7236B">
        <w:rPr>
          <w:rFonts w:ascii="Segoe UI" w:eastAsiaTheme="minorEastAsia" w:hAnsi="Segoe UI" w:cs="Segoe UI"/>
          <w:sz w:val="21"/>
          <w:szCs w:val="21"/>
          <w:lang w:val="sq-AL" w:eastAsia="en-US"/>
        </w:rPr>
        <w:t>) shfrytëzimin e ujërave minerale dhe termale, (v) mbushjen e ujit në shishe për nevoja komerciale, (</w:t>
      </w:r>
      <w:proofErr w:type="spellStart"/>
      <w:r w:rsidRPr="00B7236B">
        <w:rPr>
          <w:rFonts w:ascii="Segoe UI" w:eastAsiaTheme="minorEastAsia" w:hAnsi="Segoe UI" w:cs="Segoe UI"/>
          <w:sz w:val="21"/>
          <w:szCs w:val="21"/>
          <w:lang w:val="sq-AL" w:eastAsia="en-US"/>
        </w:rPr>
        <w:t>vi</w:t>
      </w:r>
      <w:proofErr w:type="spellEnd"/>
      <w:r w:rsidRPr="00B7236B">
        <w:rPr>
          <w:rFonts w:ascii="Segoe UI" w:eastAsiaTheme="minorEastAsia" w:hAnsi="Segoe UI" w:cs="Segoe UI"/>
          <w:sz w:val="21"/>
          <w:szCs w:val="21"/>
          <w:lang w:val="sq-AL" w:eastAsia="en-US"/>
        </w:rPr>
        <w:t>) kultivimin e peshqve dhe shpezëve ujorë, (</w:t>
      </w:r>
      <w:proofErr w:type="spellStart"/>
      <w:r w:rsidRPr="00B7236B">
        <w:rPr>
          <w:rFonts w:ascii="Segoe UI" w:eastAsiaTheme="minorEastAsia" w:hAnsi="Segoe UI" w:cs="Segoe UI"/>
          <w:sz w:val="21"/>
          <w:szCs w:val="21"/>
          <w:lang w:val="sq-AL" w:eastAsia="en-US"/>
        </w:rPr>
        <w:t>vii</w:t>
      </w:r>
      <w:proofErr w:type="spellEnd"/>
      <w:r w:rsidRPr="00B7236B">
        <w:rPr>
          <w:rFonts w:ascii="Segoe UI" w:eastAsiaTheme="minorEastAsia" w:hAnsi="Segoe UI" w:cs="Segoe UI"/>
          <w:sz w:val="21"/>
          <w:szCs w:val="21"/>
          <w:lang w:val="sq-AL" w:eastAsia="en-US"/>
        </w:rPr>
        <w:t>) ofrimin e shërbimeve turistike, sportive dhe shërbimeve tjera rekreative me ndërtimin e objekteve dhe pajisjeve të përhershme.</w:t>
      </w:r>
    </w:p>
    <w:p w:rsidR="000348A7" w:rsidRPr="00B7236B" w:rsidRDefault="000348A7" w:rsidP="000879B8">
      <w:pPr>
        <w:keepNext/>
        <w:keepLines/>
        <w:spacing w:before="200"/>
        <w:outlineLvl w:val="1"/>
        <w:rPr>
          <w:rFonts w:ascii="Segoe UI" w:eastAsiaTheme="majorEastAsia" w:hAnsi="Segoe UI" w:cs="Segoe UI"/>
          <w:b/>
          <w:bCs/>
          <w:i/>
          <w:sz w:val="21"/>
          <w:szCs w:val="21"/>
          <w:lang w:val="sq-AL" w:eastAsia="en-US"/>
        </w:rPr>
      </w:pPr>
      <w:bookmarkStart w:id="5" w:name="_Toc534792632"/>
      <w:r w:rsidRPr="00B7236B">
        <w:rPr>
          <w:rFonts w:ascii="Segoe UI" w:eastAsiaTheme="majorEastAsia" w:hAnsi="Segoe UI" w:cs="Segoe UI"/>
          <w:b/>
          <w:bCs/>
          <w:i/>
          <w:sz w:val="21"/>
          <w:szCs w:val="21"/>
          <w:lang w:val="sq-AL" w:eastAsia="en-US"/>
        </w:rPr>
        <w:t>2.2 Praktika që zbatohet për dhënien e të drejtës ujore</w:t>
      </w:r>
      <w:bookmarkEnd w:id="5"/>
    </w:p>
    <w:p w:rsidR="000348A7" w:rsidRPr="00B7236B" w:rsidRDefault="000348A7" w:rsidP="00B7236B">
      <w:pPr>
        <w:spacing w:after="360"/>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 xml:space="preserve">Përkundër faktit që me ligj është rregulluar që për shfrytëzimin e ujit për qëllime afariste duhet të sigurohet koncesioni, MMPH si autoritet përgjegjës për dhënien e të drejtës ujore </w:t>
      </w:r>
      <w:r w:rsidRPr="00B7236B">
        <w:rPr>
          <w:rFonts w:ascii="Segoe UI" w:eastAsiaTheme="minorEastAsia" w:hAnsi="Segoe UI" w:cs="Segoe UI"/>
          <w:i/>
          <w:sz w:val="21"/>
          <w:szCs w:val="21"/>
          <w:lang w:val="sq-AL" w:eastAsia="en-US"/>
        </w:rPr>
        <w:t>nuk e ka aplikuar dhënien e koncesionit,</w:t>
      </w:r>
      <w:r w:rsidRPr="00B7236B">
        <w:rPr>
          <w:rFonts w:ascii="Segoe UI" w:eastAsiaTheme="minorEastAsia" w:hAnsi="Segoe UI" w:cs="Segoe UI"/>
          <w:sz w:val="21"/>
          <w:szCs w:val="21"/>
          <w:lang w:val="sq-AL" w:eastAsia="en-US"/>
        </w:rPr>
        <w:t xml:space="preserve"> por, për të gjitha llojet e shfrytëzimit të ujërave ka lëshuar </w:t>
      </w:r>
      <w:r w:rsidRPr="00B7236B">
        <w:rPr>
          <w:rFonts w:ascii="Segoe UI" w:eastAsiaTheme="minorEastAsia" w:hAnsi="Segoe UI" w:cs="Segoe UI"/>
          <w:b/>
          <w:sz w:val="21"/>
          <w:szCs w:val="21"/>
          <w:lang w:val="sq-AL" w:eastAsia="en-US"/>
        </w:rPr>
        <w:t>vetëm leje ujore</w:t>
      </w:r>
      <w:r w:rsidRPr="00B7236B">
        <w:rPr>
          <w:rFonts w:ascii="Segoe UI" w:eastAsiaTheme="minorEastAsia" w:hAnsi="Segoe UI" w:cs="Segoe UI"/>
          <w:sz w:val="21"/>
          <w:szCs w:val="21"/>
          <w:lang w:val="sq-AL" w:eastAsia="en-US"/>
        </w:rPr>
        <w:t xml:space="preserve">. </w:t>
      </w:r>
    </w:p>
    <w:tbl>
      <w:tblPr>
        <w:tblStyle w:val="MediumShading1-Accent6"/>
        <w:tblW w:w="0" w:type="auto"/>
        <w:tblInd w:w="108" w:type="dxa"/>
        <w:tblBorders>
          <w:top w:val="single" w:sz="18" w:space="0" w:color="auto"/>
          <w:left w:val="none" w:sz="0" w:space="0" w:color="auto"/>
          <w:bottom w:val="single" w:sz="18" w:space="0" w:color="auto"/>
          <w:right w:val="none" w:sz="0" w:space="0" w:color="auto"/>
          <w:insideV w:val="single" w:sz="8" w:space="0" w:color="F9B074" w:themeColor="accent6" w:themeTint="BF"/>
        </w:tblBorders>
        <w:shd w:val="clear" w:color="auto" w:fill="F2F2F2" w:themeFill="background1" w:themeFillShade="F2"/>
        <w:tblLook w:val="04A0" w:firstRow="1" w:lastRow="0" w:firstColumn="1" w:lastColumn="0" w:noHBand="0" w:noVBand="1"/>
      </w:tblPr>
      <w:tblGrid>
        <w:gridCol w:w="9360"/>
      </w:tblGrid>
      <w:tr w:rsidR="00461825" w:rsidRPr="00461825" w:rsidTr="00461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31BD1" w:rsidRPr="00B7236B" w:rsidRDefault="00A31BD1" w:rsidP="00B7236B">
            <w:pPr>
              <w:spacing w:before="120" w:after="120"/>
              <w:jc w:val="both"/>
              <w:rPr>
                <w:rFonts w:ascii="Segoe UI" w:eastAsiaTheme="minorEastAsia" w:hAnsi="Segoe UI" w:cs="Segoe UI"/>
                <w:b w:val="0"/>
                <w:color w:val="auto"/>
                <w:sz w:val="21"/>
                <w:szCs w:val="21"/>
                <w:lang w:val="sq-AL" w:eastAsia="en-US"/>
              </w:rPr>
            </w:pPr>
            <w:r w:rsidRPr="00B7236B">
              <w:rPr>
                <w:rFonts w:ascii="Segoe UI" w:eastAsiaTheme="minorEastAsia" w:hAnsi="Segoe UI" w:cs="Segoe UI"/>
                <w:b w:val="0"/>
                <w:color w:val="auto"/>
                <w:sz w:val="21"/>
                <w:szCs w:val="21"/>
                <w:lang w:val="sq-AL" w:eastAsia="en-US"/>
              </w:rPr>
              <w:t xml:space="preserve">Dallimi bazë ndërmjet koncesionit dhe lejes ujore qëndron në atë se </w:t>
            </w:r>
            <w:r w:rsidRPr="00B7236B">
              <w:rPr>
                <w:rFonts w:ascii="Segoe UI" w:eastAsiaTheme="minorEastAsia" w:hAnsi="Segoe UI" w:cs="Segoe UI"/>
                <w:color w:val="auto"/>
                <w:sz w:val="21"/>
                <w:szCs w:val="21"/>
                <w:lang w:val="sq-AL" w:eastAsia="en-US"/>
              </w:rPr>
              <w:t>koncesioni jepet përmes një procesi konkurrues ndërkaq leja ujore jo</w:t>
            </w:r>
            <w:r w:rsidRPr="00B7236B">
              <w:rPr>
                <w:rFonts w:ascii="Segoe UI" w:eastAsiaTheme="minorEastAsia" w:hAnsi="Segoe UI" w:cs="Segoe UI"/>
                <w:b w:val="0"/>
                <w:color w:val="auto"/>
                <w:sz w:val="21"/>
                <w:szCs w:val="21"/>
                <w:lang w:val="sq-AL" w:eastAsia="en-US"/>
              </w:rPr>
              <w:t>. Pra, me moszbatimin e koncesioneve për dhënien në shfrytëzim të ujit për qëllime afariste është bërë shkelje e Ligjit për Ujëra, dhe njëkohësisht është pamundësuar një proces i hapur dhe konkurrues çfarë kërkohet me ligj dhe çfarë zbatohet në të gjith</w:t>
            </w:r>
            <w:r w:rsidR="00B7236B" w:rsidRPr="00B7236B">
              <w:rPr>
                <w:rFonts w:ascii="Segoe UI" w:eastAsiaTheme="minorEastAsia" w:hAnsi="Segoe UI" w:cs="Segoe UI"/>
                <w:b w:val="0"/>
                <w:color w:val="auto"/>
                <w:sz w:val="21"/>
                <w:szCs w:val="21"/>
                <w:lang w:val="sq-AL" w:eastAsia="en-US"/>
              </w:rPr>
              <w:t>a vendet e botës</w:t>
            </w:r>
            <w:r w:rsidRPr="00B7236B">
              <w:rPr>
                <w:rFonts w:ascii="Segoe UI" w:eastAsiaTheme="minorEastAsia" w:hAnsi="Segoe UI" w:cs="Segoe UI"/>
                <w:b w:val="0"/>
                <w:color w:val="auto"/>
                <w:sz w:val="21"/>
                <w:szCs w:val="21"/>
                <w:lang w:val="sq-AL" w:eastAsia="en-US"/>
              </w:rPr>
              <w:t>.</w:t>
            </w:r>
          </w:p>
        </w:tc>
      </w:tr>
    </w:tbl>
    <w:p w:rsidR="000348A7" w:rsidRPr="00B7236B" w:rsidRDefault="000348A7" w:rsidP="00B7236B">
      <w:pPr>
        <w:spacing w:before="360" w:after="120"/>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Duhet qartësuar se, marrja e lejes ujore kalon nëpër 3 faza: (i) kushtet ujore, (</w:t>
      </w:r>
      <w:proofErr w:type="spellStart"/>
      <w:r w:rsidRPr="00B7236B">
        <w:rPr>
          <w:rFonts w:ascii="Segoe UI" w:eastAsiaTheme="minorEastAsia" w:hAnsi="Segoe UI" w:cs="Segoe UI"/>
          <w:sz w:val="21"/>
          <w:szCs w:val="21"/>
          <w:lang w:val="sq-AL" w:eastAsia="en-US"/>
        </w:rPr>
        <w:t>ii</w:t>
      </w:r>
      <w:proofErr w:type="spellEnd"/>
      <w:r w:rsidRPr="00B7236B">
        <w:rPr>
          <w:rFonts w:ascii="Segoe UI" w:eastAsiaTheme="minorEastAsia" w:hAnsi="Segoe UI" w:cs="Segoe UI"/>
          <w:sz w:val="21"/>
          <w:szCs w:val="21"/>
          <w:lang w:val="sq-AL" w:eastAsia="en-US"/>
        </w:rPr>
        <w:t>) pëlqimi ujor, dhe (</w:t>
      </w:r>
      <w:proofErr w:type="spellStart"/>
      <w:r w:rsidRPr="00B7236B">
        <w:rPr>
          <w:rFonts w:ascii="Segoe UI" w:eastAsiaTheme="minorEastAsia" w:hAnsi="Segoe UI" w:cs="Segoe UI"/>
          <w:sz w:val="21"/>
          <w:szCs w:val="21"/>
          <w:lang w:val="sq-AL" w:eastAsia="en-US"/>
        </w:rPr>
        <w:t>iii</w:t>
      </w:r>
      <w:proofErr w:type="spellEnd"/>
      <w:r w:rsidRPr="00B7236B">
        <w:rPr>
          <w:rFonts w:ascii="Segoe UI" w:eastAsiaTheme="minorEastAsia" w:hAnsi="Segoe UI" w:cs="Segoe UI"/>
          <w:sz w:val="21"/>
          <w:szCs w:val="21"/>
          <w:lang w:val="sq-AL" w:eastAsia="en-US"/>
        </w:rPr>
        <w:t>) leja ujore. Të tri këto akte kanë funksione të cilat duhet të zbatohen me përpikëri:</w:t>
      </w:r>
    </w:p>
    <w:p w:rsidR="000348A7" w:rsidRPr="00B7236B" w:rsidRDefault="000348A7" w:rsidP="000879B8">
      <w:pPr>
        <w:spacing w:after="120"/>
        <w:ind w:left="548" w:hanging="274"/>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 xml:space="preserve">1) </w:t>
      </w:r>
      <w:r w:rsidR="00554912" w:rsidRPr="00B7236B">
        <w:rPr>
          <w:rFonts w:ascii="Segoe UI" w:eastAsiaTheme="minorEastAsia" w:hAnsi="Segoe UI" w:cs="Segoe UI"/>
          <w:sz w:val="21"/>
          <w:szCs w:val="21"/>
          <w:lang w:val="sq-AL" w:eastAsia="en-US"/>
        </w:rPr>
        <w:t xml:space="preserve"> </w:t>
      </w:r>
      <w:r w:rsidRPr="00B7236B">
        <w:rPr>
          <w:rFonts w:ascii="Segoe UI" w:eastAsiaTheme="minorEastAsia" w:hAnsi="Segoe UI" w:cs="Segoe UI"/>
          <w:i/>
          <w:sz w:val="21"/>
          <w:szCs w:val="21"/>
          <w:lang w:val="sq-AL" w:eastAsia="en-US"/>
        </w:rPr>
        <w:t>Kushtet ujore</w:t>
      </w:r>
      <w:r w:rsidRPr="00B7236B">
        <w:rPr>
          <w:rFonts w:ascii="Segoe UI" w:eastAsiaTheme="minorEastAsia" w:hAnsi="Segoe UI" w:cs="Segoe UI"/>
          <w:sz w:val="21"/>
          <w:szCs w:val="21"/>
          <w:lang w:val="sq-AL" w:eastAsia="en-US"/>
        </w:rPr>
        <w:t xml:space="preserve">  janë akt ujor me të cilin: a) vendoset se a ekzistojnë kushtet për realizimin e së drejtës ujore sipas kërkesës së paraqitur në lokacionin konkret dhe për </w:t>
      </w:r>
      <w:proofErr w:type="spellStart"/>
      <w:r w:rsidRPr="00B7236B">
        <w:rPr>
          <w:rFonts w:ascii="Segoe UI" w:eastAsiaTheme="minorEastAsia" w:hAnsi="Segoe UI" w:cs="Segoe UI"/>
          <w:sz w:val="21"/>
          <w:szCs w:val="21"/>
          <w:lang w:val="sq-AL" w:eastAsia="en-US"/>
        </w:rPr>
        <w:t>destinimin</w:t>
      </w:r>
      <w:proofErr w:type="spellEnd"/>
      <w:r w:rsidRPr="00B7236B">
        <w:rPr>
          <w:rFonts w:ascii="Segoe UI" w:eastAsiaTheme="minorEastAsia" w:hAnsi="Segoe UI" w:cs="Segoe UI"/>
          <w:sz w:val="21"/>
          <w:szCs w:val="21"/>
          <w:lang w:val="sq-AL" w:eastAsia="en-US"/>
        </w:rPr>
        <w:t xml:space="preserve"> konkret, si dhe b) përcaktohen kushtet të cilat duhet t`i plotësojë dokumentacioni për ndërtimin e objekteve dhe realizimin e aktiviteteve. Kështu, kushtet ujore janë hapi i parë i cili përcakton a ka kushte për shfrytëzimin e ujit për prodhimin e energjisë, dhe rrjedhimisht do të duhej t`i bashkëngjitet dokumentacionit për marrjen e autorizimit preliminar nga Zyra e Rregullatorit të Energjisë (ZRRE). </w:t>
      </w:r>
    </w:p>
    <w:p w:rsidR="000348A7" w:rsidRPr="00B7236B" w:rsidRDefault="000348A7" w:rsidP="000879B8">
      <w:pPr>
        <w:spacing w:after="120"/>
        <w:ind w:left="548" w:hanging="274"/>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lastRenderedPageBreak/>
        <w:t xml:space="preserve">2) </w:t>
      </w:r>
      <w:r w:rsidRPr="00B7236B">
        <w:rPr>
          <w:rFonts w:ascii="Segoe UI" w:eastAsiaTheme="minorEastAsia" w:hAnsi="Segoe UI" w:cs="Segoe UI"/>
          <w:i/>
          <w:sz w:val="21"/>
          <w:szCs w:val="21"/>
          <w:lang w:val="sq-AL" w:eastAsia="en-US"/>
        </w:rPr>
        <w:t>Pëlqimi ujor</w:t>
      </w:r>
      <w:r w:rsidRPr="00B7236B">
        <w:rPr>
          <w:rFonts w:ascii="Segoe UI" w:eastAsiaTheme="minorEastAsia" w:hAnsi="Segoe UI" w:cs="Segoe UI"/>
          <w:sz w:val="21"/>
          <w:szCs w:val="21"/>
          <w:lang w:val="sq-AL" w:eastAsia="en-US"/>
        </w:rPr>
        <w:t xml:space="preserve"> është akt ujor me të cilin verifikohet se dokumentacioni i bashkëngjitur aplikacionit për pëlqim ujor është hartuar në përputhje me kushtet ujore, legjislacionin e ujërave dhe dokumentet planifikuese për rajonin përkatës. Si i tillë ky dokument do të duhej të sigurohet për</w:t>
      </w:r>
    </w:p>
    <w:p w:rsidR="000348A7" w:rsidRPr="00B7236B" w:rsidRDefault="000348A7" w:rsidP="000879B8">
      <w:pPr>
        <w:spacing w:after="120"/>
        <w:ind w:left="548" w:hanging="274"/>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 xml:space="preserve">3) </w:t>
      </w:r>
      <w:r w:rsidR="00554912" w:rsidRPr="00B7236B">
        <w:rPr>
          <w:rFonts w:ascii="Segoe UI" w:eastAsiaTheme="minorEastAsia" w:hAnsi="Segoe UI" w:cs="Segoe UI"/>
          <w:sz w:val="21"/>
          <w:szCs w:val="21"/>
          <w:lang w:val="sq-AL" w:eastAsia="en-US"/>
        </w:rPr>
        <w:t xml:space="preserve"> </w:t>
      </w:r>
      <w:r w:rsidRPr="00B7236B">
        <w:rPr>
          <w:rFonts w:ascii="Segoe UI" w:eastAsiaTheme="minorEastAsia" w:hAnsi="Segoe UI" w:cs="Segoe UI"/>
          <w:i/>
          <w:sz w:val="21"/>
          <w:szCs w:val="21"/>
          <w:lang w:val="sq-AL" w:eastAsia="en-US"/>
        </w:rPr>
        <w:t>Leja ujore</w:t>
      </w:r>
      <w:r w:rsidRPr="00B7236B">
        <w:rPr>
          <w:rFonts w:ascii="Segoe UI" w:eastAsiaTheme="minorEastAsia" w:hAnsi="Segoe UI" w:cs="Segoe UI"/>
          <w:sz w:val="21"/>
          <w:szCs w:val="21"/>
          <w:lang w:val="sq-AL" w:eastAsia="en-US"/>
        </w:rPr>
        <w:t xml:space="preserve"> është akt ujor me të cilin lejohet shfrytëzimi i ujit për objektin/veprimtarinë e caktuar që është ndërtuar në pajtim me pëlqimin ujor dhe lejen ndërtimore.</w:t>
      </w:r>
    </w:p>
    <w:p w:rsidR="000879B8" w:rsidRPr="00B7236B" w:rsidRDefault="000348A7" w:rsidP="000879B8">
      <w:pPr>
        <w:spacing w:after="200"/>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 xml:space="preserve">Përpos që nuk zbatohet procedura e koncesionit e përcaktuar me ligj, leja ujore që jepet për shfrytëzim të ujit për HEC-e nuk ndjek një rregull që do të duhej zbatuar me këtë rast. Konkretisht, investitori potencial së pari merr autorizimin preliminar nga ZRRE pa marrë fare kushtet ujore për të konfirmuar se a ka apo jo kushte (dhe cilat janë ato kushte) për zhvillimin e mëtutjeshëm të projektit dhe ndjekjen e procedurave administrative. Pas marrjes së autorizimit preliminar nga ZRRE, </w:t>
      </w:r>
      <w:proofErr w:type="spellStart"/>
      <w:r w:rsidRPr="00B7236B">
        <w:rPr>
          <w:rFonts w:ascii="Segoe UI" w:eastAsiaTheme="minorEastAsia" w:hAnsi="Segoe UI" w:cs="Segoe UI"/>
          <w:sz w:val="21"/>
          <w:szCs w:val="21"/>
          <w:lang w:val="sq-AL" w:eastAsia="en-US"/>
        </w:rPr>
        <w:t>aplikuesi</w:t>
      </w:r>
      <w:proofErr w:type="spellEnd"/>
      <w:r w:rsidRPr="00B7236B">
        <w:rPr>
          <w:rFonts w:ascii="Segoe UI" w:eastAsiaTheme="minorEastAsia" w:hAnsi="Segoe UI" w:cs="Segoe UI"/>
          <w:sz w:val="21"/>
          <w:szCs w:val="21"/>
          <w:lang w:val="sq-AL" w:eastAsia="en-US"/>
        </w:rPr>
        <w:t xml:space="preserve"> aplikon për pëlqim ujor/leje ujore</w:t>
      </w:r>
      <w:r w:rsidR="000879B8" w:rsidRPr="00B7236B">
        <w:rPr>
          <w:rFonts w:ascii="Segoe UI" w:eastAsiaTheme="minorEastAsia" w:hAnsi="Segoe UI" w:cs="Segoe UI"/>
          <w:sz w:val="21"/>
          <w:szCs w:val="21"/>
          <w:lang w:val="sq-AL" w:eastAsia="en-US"/>
        </w:rPr>
        <w:t xml:space="preserve">, e kjo e fundit lëshohet </w:t>
      </w:r>
      <w:r w:rsidRPr="00B7236B">
        <w:rPr>
          <w:rFonts w:ascii="Segoe UI" w:eastAsiaTheme="minorEastAsia" w:hAnsi="Segoe UI" w:cs="Segoe UI"/>
          <w:sz w:val="21"/>
          <w:szCs w:val="21"/>
          <w:lang w:val="sq-AL" w:eastAsia="en-US"/>
        </w:rPr>
        <w:t xml:space="preserve"> pa një shqyrtim të mirëfilltë dhe </w:t>
      </w:r>
      <w:r w:rsidRPr="00B7236B">
        <w:rPr>
          <w:rFonts w:ascii="Segoe UI" w:eastAsiaTheme="minorEastAsia" w:hAnsi="Segoe UI" w:cs="Segoe UI"/>
          <w:b/>
          <w:sz w:val="21"/>
          <w:szCs w:val="21"/>
          <w:lang w:val="sq-AL" w:eastAsia="en-US"/>
        </w:rPr>
        <w:t>pa u bazuar në asnjë dokument planifikues</w:t>
      </w:r>
      <w:r w:rsidRPr="00B7236B">
        <w:rPr>
          <w:rFonts w:ascii="Segoe UI" w:eastAsiaTheme="minorEastAsia" w:hAnsi="Segoe UI" w:cs="Segoe UI"/>
          <w:sz w:val="21"/>
          <w:szCs w:val="21"/>
          <w:lang w:val="sq-AL" w:eastAsia="en-US"/>
        </w:rPr>
        <w:t xml:space="preserve"> që do ta këtë konstatuar </w:t>
      </w:r>
      <w:proofErr w:type="spellStart"/>
      <w:r w:rsidRPr="00B7236B">
        <w:rPr>
          <w:rFonts w:ascii="Segoe UI" w:eastAsiaTheme="minorEastAsia" w:hAnsi="Segoe UI" w:cs="Segoe UI"/>
          <w:sz w:val="21"/>
          <w:szCs w:val="21"/>
          <w:lang w:val="sq-AL" w:eastAsia="en-US"/>
        </w:rPr>
        <w:t>fizibilitetin</w:t>
      </w:r>
      <w:proofErr w:type="spellEnd"/>
      <w:r w:rsidRPr="00B7236B">
        <w:rPr>
          <w:rFonts w:ascii="Segoe UI" w:eastAsiaTheme="minorEastAsia" w:hAnsi="Segoe UI" w:cs="Segoe UI"/>
          <w:sz w:val="21"/>
          <w:szCs w:val="21"/>
          <w:lang w:val="sq-AL" w:eastAsia="en-US"/>
        </w:rPr>
        <w:t xml:space="preserve"> e projektit në frymën e bilancit ujor </w:t>
      </w:r>
      <w:proofErr w:type="spellStart"/>
      <w:r w:rsidRPr="00B7236B">
        <w:rPr>
          <w:rFonts w:ascii="Segoe UI" w:eastAsiaTheme="minorEastAsia" w:hAnsi="Segoe UI" w:cs="Segoe UI"/>
          <w:sz w:val="21"/>
          <w:szCs w:val="21"/>
          <w:lang w:val="sq-AL" w:eastAsia="en-US"/>
        </w:rPr>
        <w:t>hidroekonomik</w:t>
      </w:r>
      <w:proofErr w:type="spellEnd"/>
      <w:r w:rsidRPr="00B7236B">
        <w:rPr>
          <w:rFonts w:ascii="Segoe UI" w:eastAsiaTheme="minorEastAsia" w:hAnsi="Segoe UI" w:cs="Segoe UI"/>
          <w:sz w:val="21"/>
          <w:szCs w:val="21"/>
          <w:lang w:val="sq-AL" w:eastAsia="en-US"/>
        </w:rPr>
        <w:t xml:space="preserve"> të përcaktuar. </w:t>
      </w:r>
    </w:p>
    <w:p w:rsidR="000348A7" w:rsidRPr="00B7236B" w:rsidRDefault="000348A7" w:rsidP="000879B8">
      <w:pPr>
        <w:spacing w:after="360"/>
        <w:jc w:val="both"/>
        <w:rPr>
          <w:rFonts w:ascii="Segoe UI" w:eastAsiaTheme="minorEastAsia" w:hAnsi="Segoe UI" w:cs="Segoe UI"/>
          <w:sz w:val="21"/>
          <w:szCs w:val="21"/>
          <w:lang w:val="sq-AL" w:eastAsia="en-US"/>
        </w:rPr>
      </w:pPr>
      <w:r w:rsidRPr="00B7236B">
        <w:rPr>
          <w:rFonts w:ascii="Segoe UI" w:eastAsiaTheme="minorEastAsia" w:hAnsi="Segoe UI" w:cs="Segoe UI"/>
          <w:sz w:val="21"/>
          <w:szCs w:val="21"/>
          <w:lang w:val="sq-AL" w:eastAsia="en-US"/>
        </w:rPr>
        <w:t>Pra, në disa raste lëshohet leja ujore e në disa tjera pëlqimi ujor.</w:t>
      </w:r>
      <w:r w:rsidR="000879B8" w:rsidRPr="00B7236B">
        <w:rPr>
          <w:rFonts w:ascii="Segoe UI" w:eastAsiaTheme="minorEastAsia" w:hAnsi="Segoe UI" w:cs="Segoe UI"/>
          <w:sz w:val="21"/>
          <w:szCs w:val="21"/>
          <w:lang w:val="sq-AL" w:eastAsia="en-US"/>
        </w:rPr>
        <w:t xml:space="preserve"> </w:t>
      </w:r>
      <w:r w:rsidRPr="00B7236B">
        <w:rPr>
          <w:rFonts w:ascii="Segoe UI" w:eastAsiaTheme="minorEastAsia" w:hAnsi="Segoe UI" w:cs="Segoe UI"/>
          <w:sz w:val="21"/>
          <w:szCs w:val="21"/>
          <w:lang w:val="sq-AL" w:eastAsia="en-US"/>
        </w:rPr>
        <w:t xml:space="preserve">Konfuzioni aktual në MMPH se a të lëshohet </w:t>
      </w:r>
      <w:r w:rsidR="000879B8" w:rsidRPr="00B7236B">
        <w:rPr>
          <w:rFonts w:ascii="Segoe UI" w:eastAsiaTheme="minorEastAsia" w:hAnsi="Segoe UI" w:cs="Segoe UI"/>
          <w:sz w:val="21"/>
          <w:szCs w:val="21"/>
          <w:lang w:val="sq-AL" w:eastAsia="en-US"/>
        </w:rPr>
        <w:t xml:space="preserve">vetëm </w:t>
      </w:r>
      <w:r w:rsidRPr="00B7236B">
        <w:rPr>
          <w:rFonts w:ascii="Segoe UI" w:eastAsiaTheme="minorEastAsia" w:hAnsi="Segoe UI" w:cs="Segoe UI"/>
          <w:sz w:val="21"/>
          <w:szCs w:val="21"/>
          <w:lang w:val="sq-AL" w:eastAsia="en-US"/>
        </w:rPr>
        <w:t xml:space="preserve">leja ujore apo pëlqimi ujor </w:t>
      </w:r>
      <w:r w:rsidR="000879B8" w:rsidRPr="00B7236B">
        <w:rPr>
          <w:rFonts w:ascii="Segoe UI" w:eastAsiaTheme="minorEastAsia" w:hAnsi="Segoe UI" w:cs="Segoe UI"/>
          <w:sz w:val="21"/>
          <w:szCs w:val="21"/>
          <w:lang w:val="sq-AL" w:eastAsia="en-US"/>
        </w:rPr>
        <w:t xml:space="preserve">dhe pastaj leja ujore, </w:t>
      </w:r>
      <w:proofErr w:type="spellStart"/>
      <w:r w:rsidRPr="00B7236B">
        <w:rPr>
          <w:rFonts w:ascii="Segoe UI" w:eastAsiaTheme="minorEastAsia" w:hAnsi="Segoe UI" w:cs="Segoe UI"/>
          <w:sz w:val="21"/>
          <w:szCs w:val="21"/>
          <w:lang w:val="sq-AL" w:eastAsia="en-US"/>
        </w:rPr>
        <w:t>derivon</w:t>
      </w:r>
      <w:proofErr w:type="spellEnd"/>
      <w:r w:rsidRPr="00B7236B">
        <w:rPr>
          <w:rFonts w:ascii="Segoe UI" w:eastAsiaTheme="minorEastAsia" w:hAnsi="Segoe UI" w:cs="Segoe UI"/>
          <w:sz w:val="21"/>
          <w:szCs w:val="21"/>
          <w:lang w:val="sq-AL" w:eastAsia="en-US"/>
        </w:rPr>
        <w:t xml:space="preserve"> nga fakti se me udhëzimin e vjetër administrativ të vitit 2005 (UA nr. 63/05) i bazuar në Ligjin për Ujëra të vitit 2004, nuk ekziston koncepti i </w:t>
      </w:r>
      <w:r w:rsidRPr="00B7236B">
        <w:rPr>
          <w:rFonts w:ascii="Segoe UI" w:eastAsiaTheme="minorEastAsia" w:hAnsi="Segoe UI" w:cs="Segoe UI"/>
          <w:i/>
          <w:sz w:val="21"/>
          <w:szCs w:val="21"/>
          <w:lang w:val="sq-AL" w:eastAsia="en-US"/>
        </w:rPr>
        <w:t>kushteve ujore</w:t>
      </w:r>
      <w:r w:rsidRPr="00B7236B">
        <w:rPr>
          <w:rFonts w:ascii="Segoe UI" w:eastAsiaTheme="minorEastAsia" w:hAnsi="Segoe UI" w:cs="Segoe UI"/>
          <w:sz w:val="21"/>
          <w:szCs w:val="21"/>
          <w:lang w:val="sq-AL" w:eastAsia="en-US"/>
        </w:rPr>
        <w:t xml:space="preserve"> dhe </w:t>
      </w:r>
      <w:r w:rsidRPr="00B7236B">
        <w:rPr>
          <w:rFonts w:ascii="Segoe UI" w:eastAsiaTheme="minorEastAsia" w:hAnsi="Segoe UI" w:cs="Segoe UI"/>
          <w:i/>
          <w:sz w:val="21"/>
          <w:szCs w:val="21"/>
          <w:lang w:val="sq-AL" w:eastAsia="en-US"/>
        </w:rPr>
        <w:t>pëlqimit ujor</w:t>
      </w:r>
      <w:r w:rsidRPr="00B7236B">
        <w:rPr>
          <w:rFonts w:ascii="Segoe UI" w:eastAsiaTheme="minorEastAsia" w:hAnsi="Segoe UI" w:cs="Segoe UI"/>
          <w:sz w:val="21"/>
          <w:szCs w:val="21"/>
          <w:lang w:val="sq-AL" w:eastAsia="en-US"/>
        </w:rPr>
        <w:t xml:space="preserve">, por vetëm koncepti i </w:t>
      </w:r>
      <w:r w:rsidRPr="00B7236B">
        <w:rPr>
          <w:rFonts w:ascii="Segoe UI" w:eastAsiaTheme="minorEastAsia" w:hAnsi="Segoe UI" w:cs="Segoe UI"/>
          <w:i/>
          <w:sz w:val="21"/>
          <w:szCs w:val="21"/>
          <w:lang w:val="sq-AL" w:eastAsia="en-US"/>
        </w:rPr>
        <w:t>lejes ujore</w:t>
      </w:r>
      <w:r w:rsidRPr="00B7236B">
        <w:rPr>
          <w:rFonts w:ascii="Segoe UI" w:eastAsiaTheme="minorEastAsia" w:hAnsi="Segoe UI" w:cs="Segoe UI"/>
          <w:sz w:val="21"/>
          <w:szCs w:val="21"/>
          <w:lang w:val="sq-AL" w:eastAsia="en-US"/>
        </w:rPr>
        <w:t>. Koncepti i kushteve ujore dhe pëlqimit ujor si faza që i paraprijnë lëshimit të lejes ujore është përcaktuar me Ligjin për Ujëra të vitit 2013, ndërkaq UA për Procedurat e Lejes Ujore (nr. 03/2018) në bazë të këtij ligji është nxjerrë së voni, në gusht 2018, pra pas 5 vitesh prej miratimit të ligjit të ri për ujëra.</w:t>
      </w:r>
    </w:p>
    <w:tbl>
      <w:tblPr>
        <w:tblStyle w:val="MediumShading1-Accent6"/>
        <w:tblW w:w="0" w:type="auto"/>
        <w:tblBorders>
          <w:top w:val="single" w:sz="18" w:space="0" w:color="auto"/>
          <w:left w:val="none" w:sz="0" w:space="0" w:color="auto"/>
          <w:bottom w:val="single" w:sz="18" w:space="0" w:color="auto"/>
          <w:right w:val="none" w:sz="0" w:space="0" w:color="auto"/>
          <w:insideH w:val="none" w:sz="0" w:space="0" w:color="auto"/>
        </w:tblBorders>
        <w:shd w:val="clear" w:color="auto" w:fill="F2F2F2" w:themeFill="background1" w:themeFillShade="F2"/>
        <w:tblLook w:val="02E0" w:firstRow="1" w:lastRow="1" w:firstColumn="1" w:lastColumn="0" w:noHBand="1" w:noVBand="0"/>
      </w:tblPr>
      <w:tblGrid>
        <w:gridCol w:w="9468"/>
      </w:tblGrid>
      <w:tr w:rsidR="00461825" w:rsidRPr="00461825" w:rsidTr="00461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0348A7" w:rsidRPr="00B7236B" w:rsidRDefault="00235B42" w:rsidP="000879B8">
            <w:pPr>
              <w:spacing w:before="120" w:after="120"/>
              <w:jc w:val="both"/>
              <w:rPr>
                <w:rFonts w:ascii="Segoe UI" w:eastAsiaTheme="minorEastAsia" w:hAnsi="Segoe UI" w:cs="Segoe UI"/>
                <w:b w:val="0"/>
                <w:bCs w:val="0"/>
                <w:color w:val="auto"/>
                <w:sz w:val="21"/>
                <w:szCs w:val="21"/>
                <w:lang w:val="sq-AL" w:eastAsia="en-US"/>
              </w:rPr>
            </w:pPr>
            <w:r w:rsidRPr="00B7236B">
              <w:rPr>
                <w:rFonts w:ascii="Segoe UI" w:eastAsiaTheme="minorEastAsia" w:hAnsi="Segoe UI" w:cs="Segoe UI"/>
                <w:b w:val="0"/>
                <w:bCs w:val="0"/>
                <w:color w:val="auto"/>
                <w:sz w:val="21"/>
                <w:szCs w:val="21"/>
                <w:lang w:val="sq-AL" w:eastAsia="en-US"/>
              </w:rPr>
              <w:t>P</w:t>
            </w:r>
            <w:r w:rsidR="000348A7" w:rsidRPr="00B7236B">
              <w:rPr>
                <w:rFonts w:ascii="Segoe UI" w:eastAsiaTheme="minorEastAsia" w:hAnsi="Segoe UI" w:cs="Segoe UI"/>
                <w:b w:val="0"/>
                <w:bCs w:val="0"/>
                <w:color w:val="auto"/>
                <w:sz w:val="21"/>
                <w:szCs w:val="21"/>
                <w:lang w:val="sq-AL" w:eastAsia="en-US"/>
              </w:rPr>
              <w:t xml:space="preserve">rocesi i lëshimit të lejeve ujore </w:t>
            </w:r>
            <w:r w:rsidR="00A31BD1" w:rsidRPr="00B7236B">
              <w:rPr>
                <w:rFonts w:ascii="Segoe UI" w:eastAsiaTheme="minorEastAsia" w:hAnsi="Segoe UI" w:cs="Segoe UI"/>
                <w:b w:val="0"/>
                <w:bCs w:val="0"/>
                <w:color w:val="auto"/>
                <w:sz w:val="21"/>
                <w:szCs w:val="21"/>
                <w:lang w:val="sq-AL" w:eastAsia="en-US"/>
              </w:rPr>
              <w:t xml:space="preserve">për shfrytëzimin e ujit për gjenerimin e </w:t>
            </w:r>
            <w:proofErr w:type="spellStart"/>
            <w:r w:rsidR="00A31BD1" w:rsidRPr="00B7236B">
              <w:rPr>
                <w:rFonts w:ascii="Segoe UI" w:eastAsiaTheme="minorEastAsia" w:hAnsi="Segoe UI" w:cs="Segoe UI"/>
                <w:b w:val="0"/>
                <w:bCs w:val="0"/>
                <w:color w:val="auto"/>
                <w:sz w:val="21"/>
                <w:szCs w:val="21"/>
                <w:lang w:val="sq-AL" w:eastAsia="en-US"/>
              </w:rPr>
              <w:t>hidroenergjisë</w:t>
            </w:r>
            <w:proofErr w:type="spellEnd"/>
            <w:r w:rsidR="00A31BD1" w:rsidRPr="00B7236B">
              <w:rPr>
                <w:rFonts w:ascii="Segoe UI" w:eastAsiaTheme="minorEastAsia" w:hAnsi="Segoe UI" w:cs="Segoe UI"/>
                <w:b w:val="0"/>
                <w:bCs w:val="0"/>
                <w:color w:val="auto"/>
                <w:sz w:val="21"/>
                <w:szCs w:val="21"/>
                <w:lang w:val="sq-AL" w:eastAsia="en-US"/>
              </w:rPr>
              <w:t xml:space="preserve">, </w:t>
            </w:r>
            <w:r w:rsidR="000348A7" w:rsidRPr="00B7236B">
              <w:rPr>
                <w:rFonts w:ascii="Segoe UI" w:eastAsiaTheme="minorEastAsia" w:hAnsi="Segoe UI" w:cs="Segoe UI"/>
                <w:b w:val="0"/>
                <w:bCs w:val="0"/>
                <w:color w:val="auto"/>
                <w:sz w:val="21"/>
                <w:szCs w:val="21"/>
                <w:lang w:val="sq-AL" w:eastAsia="en-US"/>
              </w:rPr>
              <w:t xml:space="preserve">deri tash </w:t>
            </w:r>
            <w:r w:rsidR="00571F64" w:rsidRPr="00B7236B">
              <w:rPr>
                <w:rFonts w:ascii="Segoe UI" w:eastAsiaTheme="minorEastAsia" w:hAnsi="Segoe UI" w:cs="Segoe UI"/>
                <w:b w:val="0"/>
                <w:bCs w:val="0"/>
                <w:color w:val="auto"/>
                <w:sz w:val="21"/>
                <w:szCs w:val="21"/>
                <w:lang w:val="sq-AL" w:eastAsia="en-US"/>
              </w:rPr>
              <w:t xml:space="preserve">nuk </w:t>
            </w:r>
            <w:r w:rsidR="000348A7" w:rsidRPr="00B7236B">
              <w:rPr>
                <w:rFonts w:ascii="Segoe UI" w:eastAsiaTheme="minorEastAsia" w:hAnsi="Segoe UI" w:cs="Segoe UI"/>
                <w:b w:val="0"/>
                <w:bCs w:val="0"/>
                <w:color w:val="auto"/>
                <w:sz w:val="21"/>
                <w:szCs w:val="21"/>
                <w:lang w:val="sq-AL" w:eastAsia="en-US"/>
              </w:rPr>
              <w:t>ka qenë</w:t>
            </w:r>
            <w:r w:rsidR="00571F64" w:rsidRPr="00B7236B">
              <w:rPr>
                <w:rFonts w:ascii="Segoe UI" w:eastAsiaTheme="minorEastAsia" w:hAnsi="Segoe UI" w:cs="Segoe UI"/>
                <w:b w:val="0"/>
                <w:bCs w:val="0"/>
                <w:color w:val="auto"/>
                <w:sz w:val="21"/>
                <w:szCs w:val="21"/>
                <w:lang w:val="sq-AL" w:eastAsia="en-US"/>
              </w:rPr>
              <w:t xml:space="preserve"> </w:t>
            </w:r>
            <w:r w:rsidR="000348A7" w:rsidRPr="00B7236B">
              <w:rPr>
                <w:rFonts w:ascii="Segoe UI" w:eastAsiaTheme="minorEastAsia" w:hAnsi="Segoe UI" w:cs="Segoe UI"/>
                <w:b w:val="0"/>
                <w:bCs w:val="0"/>
                <w:color w:val="auto"/>
                <w:sz w:val="21"/>
                <w:szCs w:val="21"/>
                <w:lang w:val="sq-AL" w:eastAsia="en-US"/>
              </w:rPr>
              <w:t xml:space="preserve">i mbështetur në një shqyrtim të detajuar dhe profesional. Kjo ka ndodhë si rezultat i: </w:t>
            </w:r>
          </w:p>
          <w:p w:rsidR="000348A7" w:rsidRPr="00B7236B" w:rsidRDefault="000348A7" w:rsidP="000879B8">
            <w:pPr>
              <w:numPr>
                <w:ilvl w:val="0"/>
                <w:numId w:val="6"/>
              </w:numPr>
              <w:spacing w:before="120" w:after="120"/>
              <w:jc w:val="both"/>
              <w:rPr>
                <w:rFonts w:ascii="Segoe UI" w:eastAsiaTheme="minorEastAsia" w:hAnsi="Segoe UI" w:cs="Segoe UI"/>
                <w:b w:val="0"/>
                <w:bCs w:val="0"/>
                <w:color w:val="auto"/>
                <w:sz w:val="21"/>
                <w:szCs w:val="21"/>
                <w:lang w:val="sq-AL" w:eastAsia="en-US"/>
              </w:rPr>
            </w:pPr>
            <w:r w:rsidRPr="00B7236B">
              <w:rPr>
                <w:rFonts w:ascii="Segoe UI" w:eastAsiaTheme="minorEastAsia" w:hAnsi="Segoe UI" w:cs="Segoe UI"/>
                <w:b w:val="0"/>
                <w:bCs w:val="0"/>
                <w:color w:val="auto"/>
                <w:sz w:val="21"/>
                <w:szCs w:val="21"/>
                <w:lang w:val="sq-AL" w:eastAsia="en-US"/>
              </w:rPr>
              <w:t xml:space="preserve">kapaciteteve të kufizuara profesionale në MMPH, </w:t>
            </w:r>
          </w:p>
          <w:p w:rsidR="000348A7" w:rsidRPr="00B7236B" w:rsidRDefault="000348A7" w:rsidP="000879B8">
            <w:pPr>
              <w:numPr>
                <w:ilvl w:val="0"/>
                <w:numId w:val="6"/>
              </w:numPr>
              <w:spacing w:before="120" w:after="120"/>
              <w:jc w:val="both"/>
              <w:rPr>
                <w:rFonts w:ascii="Segoe UI" w:eastAsiaTheme="minorEastAsia" w:hAnsi="Segoe UI" w:cs="Segoe UI"/>
                <w:b w:val="0"/>
                <w:bCs w:val="0"/>
                <w:color w:val="auto"/>
                <w:sz w:val="21"/>
                <w:szCs w:val="21"/>
                <w:lang w:val="sq-AL" w:eastAsia="en-US"/>
              </w:rPr>
            </w:pPr>
            <w:r w:rsidRPr="00B7236B">
              <w:rPr>
                <w:rFonts w:ascii="Segoe UI" w:eastAsiaTheme="minorEastAsia" w:hAnsi="Segoe UI" w:cs="Segoe UI"/>
                <w:b w:val="0"/>
                <w:bCs w:val="0"/>
                <w:color w:val="auto"/>
                <w:sz w:val="21"/>
                <w:szCs w:val="21"/>
                <w:lang w:val="sq-AL" w:eastAsia="en-US"/>
              </w:rPr>
              <w:t xml:space="preserve">paqartësisë ligjore se a zbatohet UA i vjetër apo ligji i ri për ujëra, në mungesë të UA të ri në pajtim me këtë ligj, dhe </w:t>
            </w:r>
          </w:p>
          <w:p w:rsidR="000348A7" w:rsidRPr="00B7236B" w:rsidRDefault="000348A7" w:rsidP="000879B8">
            <w:pPr>
              <w:numPr>
                <w:ilvl w:val="0"/>
                <w:numId w:val="6"/>
              </w:numPr>
              <w:spacing w:before="120" w:after="120"/>
              <w:jc w:val="both"/>
              <w:rPr>
                <w:rFonts w:ascii="Segoe UI" w:eastAsiaTheme="minorEastAsia" w:hAnsi="Segoe UI" w:cs="Segoe UI"/>
                <w:b w:val="0"/>
                <w:bCs w:val="0"/>
                <w:color w:val="auto"/>
                <w:sz w:val="21"/>
                <w:szCs w:val="21"/>
                <w:lang w:val="sq-AL" w:eastAsia="en-US"/>
              </w:rPr>
            </w:pPr>
            <w:r w:rsidRPr="00B7236B">
              <w:rPr>
                <w:rFonts w:ascii="Segoe UI" w:eastAsiaTheme="minorEastAsia" w:hAnsi="Segoe UI" w:cs="Segoe UI"/>
                <w:b w:val="0"/>
                <w:bCs w:val="0"/>
                <w:color w:val="auto"/>
                <w:sz w:val="21"/>
                <w:szCs w:val="21"/>
                <w:lang w:val="sq-AL" w:eastAsia="en-US"/>
              </w:rPr>
              <w:t xml:space="preserve">mungesës së dokumenteve planifikuese të menaxhimit të resurseve ujore të azhurnuara </w:t>
            </w:r>
            <w:r w:rsidR="00235B42" w:rsidRPr="00B7236B">
              <w:rPr>
                <w:rFonts w:ascii="Segoe UI" w:eastAsiaTheme="minorEastAsia" w:hAnsi="Segoe UI" w:cs="Segoe UI"/>
                <w:b w:val="0"/>
                <w:bCs w:val="0"/>
                <w:color w:val="auto"/>
                <w:sz w:val="21"/>
                <w:szCs w:val="21"/>
                <w:lang w:val="sq-AL" w:eastAsia="en-US"/>
              </w:rPr>
              <w:t xml:space="preserve">dhe mungesës së vullnetit për ti shfrytëzuar për këtë qëllim dokumentet ekzistuese planifikuese si p.sh. </w:t>
            </w:r>
            <w:r w:rsidRPr="00B7236B">
              <w:rPr>
                <w:rFonts w:ascii="Segoe UI" w:eastAsiaTheme="minorEastAsia" w:hAnsi="Segoe UI" w:cs="Segoe UI"/>
                <w:b w:val="0"/>
                <w:bCs w:val="0"/>
                <w:color w:val="auto"/>
                <w:sz w:val="21"/>
                <w:szCs w:val="21"/>
                <w:lang w:val="sq-AL" w:eastAsia="en-US"/>
              </w:rPr>
              <w:t xml:space="preserve">Baza </w:t>
            </w:r>
            <w:proofErr w:type="spellStart"/>
            <w:r w:rsidRPr="00B7236B">
              <w:rPr>
                <w:rFonts w:ascii="Segoe UI" w:eastAsiaTheme="minorEastAsia" w:hAnsi="Segoe UI" w:cs="Segoe UI"/>
                <w:b w:val="0"/>
                <w:bCs w:val="0"/>
                <w:color w:val="auto"/>
                <w:sz w:val="21"/>
                <w:szCs w:val="21"/>
                <w:lang w:val="sq-AL" w:eastAsia="en-US"/>
              </w:rPr>
              <w:t>Hidroekonomike</w:t>
            </w:r>
            <w:proofErr w:type="spellEnd"/>
            <w:r w:rsidRPr="00B7236B">
              <w:rPr>
                <w:rFonts w:ascii="Segoe UI" w:eastAsiaTheme="minorEastAsia" w:hAnsi="Segoe UI" w:cs="Segoe UI"/>
                <w:b w:val="0"/>
                <w:bCs w:val="0"/>
                <w:color w:val="auto"/>
                <w:sz w:val="21"/>
                <w:szCs w:val="21"/>
                <w:lang w:val="sq-AL" w:eastAsia="en-US"/>
              </w:rPr>
              <w:t xml:space="preserve"> e Kosovës </w:t>
            </w:r>
            <w:r w:rsidR="00235B42" w:rsidRPr="00B7236B">
              <w:rPr>
                <w:rFonts w:ascii="Segoe UI" w:eastAsiaTheme="minorEastAsia" w:hAnsi="Segoe UI" w:cs="Segoe UI"/>
                <w:b w:val="0"/>
                <w:bCs w:val="0"/>
                <w:color w:val="auto"/>
                <w:sz w:val="21"/>
                <w:szCs w:val="21"/>
                <w:lang w:val="sq-AL" w:eastAsia="en-US"/>
              </w:rPr>
              <w:t>e vitit 1983</w:t>
            </w:r>
            <w:r w:rsidRPr="00B7236B">
              <w:rPr>
                <w:rFonts w:ascii="Segoe UI" w:eastAsiaTheme="minorEastAsia" w:hAnsi="Segoe UI" w:cs="Segoe UI"/>
                <w:b w:val="0"/>
                <w:bCs w:val="0"/>
                <w:color w:val="auto"/>
                <w:sz w:val="21"/>
                <w:szCs w:val="21"/>
                <w:lang w:val="sq-AL" w:eastAsia="en-US"/>
              </w:rPr>
              <w:t xml:space="preserve">. </w:t>
            </w:r>
          </w:p>
          <w:p w:rsidR="00235B42" w:rsidRPr="00461825" w:rsidRDefault="000348A7" w:rsidP="000879B8">
            <w:pPr>
              <w:spacing w:before="240" w:after="120"/>
              <w:jc w:val="both"/>
              <w:rPr>
                <w:rFonts w:ascii="Segoe UI" w:eastAsiaTheme="minorEastAsia" w:hAnsi="Segoe UI" w:cs="Segoe UI"/>
                <w:bCs w:val="0"/>
                <w:color w:val="auto"/>
                <w:sz w:val="20"/>
                <w:szCs w:val="20"/>
                <w:lang w:val="sq-AL" w:eastAsia="en-US"/>
              </w:rPr>
            </w:pPr>
            <w:r w:rsidRPr="00B7236B">
              <w:rPr>
                <w:rFonts w:ascii="Segoe UI" w:eastAsiaTheme="minorEastAsia" w:hAnsi="Segoe UI" w:cs="Segoe UI"/>
                <w:b w:val="0"/>
                <w:bCs w:val="0"/>
                <w:color w:val="auto"/>
                <w:sz w:val="21"/>
                <w:szCs w:val="21"/>
                <w:lang w:val="sq-AL" w:eastAsia="en-US"/>
              </w:rPr>
              <w:t xml:space="preserve">Në këtë situatë, pëlqimet/lejet ujore janë lëshuar ashtu siç janë </w:t>
            </w:r>
            <w:r w:rsidR="00A31BD1" w:rsidRPr="00B7236B">
              <w:rPr>
                <w:rFonts w:ascii="Segoe UI" w:eastAsiaTheme="minorEastAsia" w:hAnsi="Segoe UI" w:cs="Segoe UI"/>
                <w:b w:val="0"/>
                <w:bCs w:val="0"/>
                <w:color w:val="auto"/>
                <w:sz w:val="21"/>
                <w:szCs w:val="21"/>
                <w:lang w:val="sq-AL" w:eastAsia="en-US"/>
              </w:rPr>
              <w:t xml:space="preserve">kërkuar nga </w:t>
            </w:r>
            <w:proofErr w:type="spellStart"/>
            <w:r w:rsidR="00A31BD1" w:rsidRPr="00B7236B">
              <w:rPr>
                <w:rFonts w:ascii="Segoe UI" w:eastAsiaTheme="minorEastAsia" w:hAnsi="Segoe UI" w:cs="Segoe UI"/>
                <w:b w:val="0"/>
                <w:bCs w:val="0"/>
                <w:color w:val="auto"/>
                <w:sz w:val="21"/>
                <w:szCs w:val="21"/>
                <w:lang w:val="sq-AL" w:eastAsia="en-US"/>
              </w:rPr>
              <w:t>aplikuesit</w:t>
            </w:r>
            <w:proofErr w:type="spellEnd"/>
            <w:r w:rsidR="00A31BD1" w:rsidRPr="00B7236B">
              <w:rPr>
                <w:rFonts w:ascii="Segoe UI" w:eastAsiaTheme="minorEastAsia" w:hAnsi="Segoe UI" w:cs="Segoe UI"/>
                <w:b w:val="0"/>
                <w:bCs w:val="0"/>
                <w:color w:val="auto"/>
                <w:sz w:val="21"/>
                <w:szCs w:val="21"/>
                <w:lang w:val="sq-AL" w:eastAsia="en-US"/>
              </w:rPr>
              <w:t>/palët e interesuara</w:t>
            </w:r>
            <w:r w:rsidR="000879B8" w:rsidRPr="00B7236B">
              <w:rPr>
                <w:rFonts w:ascii="Segoe UI" w:eastAsiaTheme="minorEastAsia" w:hAnsi="Segoe UI" w:cs="Segoe UI"/>
                <w:b w:val="0"/>
                <w:bCs w:val="0"/>
                <w:color w:val="auto"/>
                <w:sz w:val="21"/>
                <w:szCs w:val="21"/>
                <w:lang w:val="sq-AL" w:eastAsia="en-US"/>
              </w:rPr>
              <w:t>, pa e zbatuar një shqyrtim gjithëpërfshirës të kërkesës në pajtim me dokumentet planifikuese dhe praktikat e mira ndërkombëtare.</w:t>
            </w:r>
          </w:p>
        </w:tc>
      </w:tr>
    </w:tbl>
    <w:p w:rsidR="000348A7" w:rsidRPr="00FE248F" w:rsidRDefault="000348A7" w:rsidP="000879B8">
      <w:pPr>
        <w:spacing w:before="240" w:after="240"/>
        <w:jc w:val="both"/>
        <w:rPr>
          <w:rFonts w:ascii="Segoe UI" w:hAnsi="Segoe UI" w:cs="Segoe UI"/>
          <w:sz w:val="21"/>
          <w:szCs w:val="21"/>
          <w:lang w:val="sq-AL" w:eastAsia="en-US"/>
        </w:rPr>
      </w:pPr>
      <w:r w:rsidRPr="00FE248F">
        <w:rPr>
          <w:rFonts w:ascii="Segoe UI" w:hAnsi="Segoe UI" w:cs="Segoe UI"/>
          <w:sz w:val="21"/>
          <w:szCs w:val="21"/>
          <w:lang w:val="sq-AL" w:eastAsia="en-US"/>
        </w:rPr>
        <w:t>Për adresimin e problemit të dhënies së koncesioneve për shfrytëzimin e ujit  për nevoja afariste, Këshilli Ndërministror për Ujëra (KNMU) në takimin e mbajtur më 28 dhjetor 2016 ka marr</w:t>
      </w:r>
      <w:r w:rsidR="003B75CD">
        <w:rPr>
          <w:rFonts w:ascii="Segoe UI" w:hAnsi="Segoe UI" w:cs="Segoe UI"/>
          <w:sz w:val="21"/>
          <w:szCs w:val="21"/>
          <w:lang w:val="sq-AL" w:eastAsia="en-US"/>
        </w:rPr>
        <w:t>ë</w:t>
      </w:r>
      <w:r w:rsidRPr="00FE248F">
        <w:rPr>
          <w:rFonts w:ascii="Segoe UI" w:hAnsi="Segoe UI" w:cs="Segoe UI"/>
          <w:sz w:val="21"/>
          <w:szCs w:val="21"/>
          <w:lang w:val="sq-AL" w:eastAsia="en-US"/>
        </w:rPr>
        <w:t xml:space="preserve"> vendim që të themelojë një grup punues ndërinstitucional që ishte ngarkuar me detyrën që: a) të shqyrtojë legjislacionin në fuqi dhe praktikat që zbatohen për ndarjen e koncesioneve për shfrytëzimin e ujit (Ligjin për PPP, Ligjin për Ujërat, aktet nënligjore); dhe b)</w:t>
      </w:r>
      <w:r w:rsidR="00554912" w:rsidRPr="00FE248F">
        <w:rPr>
          <w:rFonts w:ascii="Segoe UI" w:hAnsi="Segoe UI" w:cs="Segoe UI"/>
          <w:sz w:val="21"/>
          <w:szCs w:val="21"/>
          <w:lang w:val="sq-AL" w:eastAsia="en-US"/>
        </w:rPr>
        <w:t xml:space="preserve"> </w:t>
      </w:r>
      <w:r w:rsidRPr="00FE248F">
        <w:rPr>
          <w:rFonts w:ascii="Segoe UI" w:hAnsi="Segoe UI" w:cs="Segoe UI"/>
          <w:sz w:val="21"/>
          <w:szCs w:val="21"/>
          <w:lang w:val="sq-AL" w:eastAsia="en-US"/>
        </w:rPr>
        <w:t>të rekomandojë ndryshimet dhe plotësimet ligjore si dhe procedurat e duhura për zbatimin e koncesioneve për shfrytëzimin e ujërave.</w:t>
      </w:r>
    </w:p>
    <w:p w:rsidR="000348A7" w:rsidRPr="00FE248F" w:rsidRDefault="000348A7" w:rsidP="000879B8">
      <w:pPr>
        <w:spacing w:before="240" w:after="240"/>
        <w:jc w:val="both"/>
        <w:rPr>
          <w:rFonts w:ascii="Segoe UI" w:hAnsi="Segoe UI" w:cs="Segoe UI"/>
          <w:sz w:val="21"/>
          <w:szCs w:val="21"/>
          <w:lang w:val="sq-AL" w:eastAsia="en-US"/>
        </w:rPr>
      </w:pPr>
      <w:r w:rsidRPr="00FE248F">
        <w:rPr>
          <w:rFonts w:ascii="Segoe UI" w:hAnsi="Segoe UI" w:cs="Segoe UI"/>
          <w:sz w:val="21"/>
          <w:szCs w:val="21"/>
          <w:lang w:val="sq-AL" w:eastAsia="en-US"/>
        </w:rPr>
        <w:lastRenderedPageBreak/>
        <w:t xml:space="preserve">Raporti i grupit punues ishte diskutuar në takimin e radhës të KNMU, në dhjetor 2017, me </w:t>
      </w:r>
      <w:r w:rsidR="000879B8" w:rsidRPr="00FE248F">
        <w:rPr>
          <w:rFonts w:ascii="Segoe UI" w:hAnsi="Segoe UI" w:cs="Segoe UI"/>
          <w:sz w:val="21"/>
          <w:szCs w:val="21"/>
          <w:lang w:val="sq-AL" w:eastAsia="en-US"/>
        </w:rPr>
        <w:t>ç’ rast</w:t>
      </w:r>
      <w:r w:rsidRPr="00FE248F">
        <w:rPr>
          <w:rFonts w:ascii="Segoe UI" w:hAnsi="Segoe UI" w:cs="Segoe UI"/>
          <w:sz w:val="21"/>
          <w:szCs w:val="21"/>
          <w:lang w:val="sq-AL" w:eastAsia="en-US"/>
        </w:rPr>
        <w:t>, në bazë të rekomandimeve të grupit punues, ishte marrë vendim që:</w:t>
      </w:r>
    </w:p>
    <w:p w:rsidR="000348A7" w:rsidRPr="00390B70" w:rsidRDefault="000348A7" w:rsidP="000879B8">
      <w:pPr>
        <w:pStyle w:val="ListParagraph"/>
        <w:numPr>
          <w:ilvl w:val="0"/>
          <w:numId w:val="8"/>
        </w:numPr>
        <w:spacing w:before="120" w:after="120"/>
        <w:jc w:val="both"/>
        <w:rPr>
          <w:rFonts w:ascii="Segoe UI" w:hAnsi="Segoe UI" w:cs="Segoe UI"/>
          <w:sz w:val="21"/>
          <w:szCs w:val="21"/>
          <w:lang w:val="sq-AL" w:eastAsia="en-US"/>
        </w:rPr>
      </w:pPr>
      <w:r w:rsidRPr="00390B70">
        <w:rPr>
          <w:rFonts w:ascii="Segoe UI" w:hAnsi="Segoe UI" w:cs="Segoe UI"/>
          <w:sz w:val="21"/>
          <w:szCs w:val="21"/>
          <w:lang w:val="sq-AL" w:eastAsia="en-US"/>
        </w:rPr>
        <w:t xml:space="preserve">Në kuadër të ndryshimit të Ligjit për Ujëra, MMPH ta mbulojë zbrazëtirën ligjore që ka penguar zbatimin e ndarjes së koncesioneve për shfrytëzim të ujërave për qëllime afariste, duke përcaktuar me ligj nxjerrjen e aktit nënligjor për ndarjen e koncesioneve për shfrytëzim të ujërave.  </w:t>
      </w:r>
    </w:p>
    <w:p w:rsidR="000348A7" w:rsidRPr="00FE248F" w:rsidRDefault="00390B70" w:rsidP="000879B8">
      <w:pPr>
        <w:spacing w:before="120" w:after="120"/>
        <w:ind w:firstLine="360"/>
        <w:jc w:val="both"/>
        <w:rPr>
          <w:rFonts w:ascii="Segoe UI" w:hAnsi="Segoe UI" w:cs="Segoe UI"/>
          <w:sz w:val="21"/>
          <w:szCs w:val="21"/>
          <w:lang w:val="sq-AL" w:eastAsia="en-US"/>
        </w:rPr>
      </w:pPr>
      <w:r>
        <w:rPr>
          <w:rFonts w:ascii="Segoe UI" w:hAnsi="Segoe UI" w:cs="Segoe UI"/>
          <w:sz w:val="21"/>
          <w:szCs w:val="21"/>
          <w:lang w:val="sq-AL" w:eastAsia="en-US"/>
        </w:rPr>
        <w:t xml:space="preserve">2)   </w:t>
      </w:r>
      <w:r w:rsidR="000348A7" w:rsidRPr="00FE248F">
        <w:rPr>
          <w:rFonts w:ascii="Segoe UI" w:hAnsi="Segoe UI" w:cs="Segoe UI"/>
          <w:sz w:val="21"/>
          <w:szCs w:val="21"/>
          <w:lang w:val="sq-AL" w:eastAsia="en-US"/>
        </w:rPr>
        <w:t>Përderisa nuk krijohet kuadri ligjor për koncesione për shfrytëzim të ujërave, MMPH të:</w:t>
      </w:r>
    </w:p>
    <w:p w:rsidR="000348A7" w:rsidRPr="00FE248F" w:rsidRDefault="000348A7" w:rsidP="000879B8">
      <w:pPr>
        <w:spacing w:before="120" w:after="120"/>
        <w:ind w:left="1080" w:hanging="360"/>
        <w:jc w:val="both"/>
        <w:rPr>
          <w:rFonts w:ascii="Segoe UI" w:hAnsi="Segoe UI" w:cs="Segoe UI"/>
          <w:sz w:val="21"/>
          <w:szCs w:val="21"/>
          <w:lang w:val="sq-AL" w:eastAsia="en-US"/>
        </w:rPr>
      </w:pPr>
      <w:r w:rsidRPr="00FE248F">
        <w:rPr>
          <w:rFonts w:ascii="Segoe UI" w:hAnsi="Segoe UI" w:cs="Segoe UI"/>
          <w:sz w:val="21"/>
          <w:szCs w:val="21"/>
          <w:lang w:val="sq-AL" w:eastAsia="en-US"/>
        </w:rPr>
        <w:t xml:space="preserve"> - zbatojë procesin e dhënies së lejeve ujore duke </w:t>
      </w:r>
      <w:r w:rsidRPr="00FE248F">
        <w:rPr>
          <w:rFonts w:ascii="Segoe UI" w:hAnsi="Segoe UI" w:cs="Segoe UI"/>
          <w:b/>
          <w:sz w:val="21"/>
          <w:szCs w:val="21"/>
          <w:lang w:val="sq-AL" w:eastAsia="en-US"/>
        </w:rPr>
        <w:t>marrë parasysh dokumentet planifikuese për menaxhimin e resurseve ujore</w:t>
      </w:r>
      <w:r w:rsidRPr="00FE248F">
        <w:rPr>
          <w:rFonts w:ascii="Segoe UI" w:hAnsi="Segoe UI" w:cs="Segoe UI"/>
          <w:sz w:val="21"/>
          <w:szCs w:val="21"/>
          <w:lang w:val="sq-AL" w:eastAsia="en-US"/>
        </w:rPr>
        <w:t xml:space="preserve"> (si Baza </w:t>
      </w:r>
      <w:proofErr w:type="spellStart"/>
      <w:r w:rsidRPr="00FE248F">
        <w:rPr>
          <w:rFonts w:ascii="Segoe UI" w:hAnsi="Segoe UI" w:cs="Segoe UI"/>
          <w:sz w:val="21"/>
          <w:szCs w:val="21"/>
          <w:lang w:val="sq-AL" w:eastAsia="en-US"/>
        </w:rPr>
        <w:t>Hidroekonomike</w:t>
      </w:r>
      <w:proofErr w:type="spellEnd"/>
      <w:r w:rsidRPr="00FE248F">
        <w:rPr>
          <w:rFonts w:ascii="Segoe UI" w:hAnsi="Segoe UI" w:cs="Segoe UI"/>
          <w:sz w:val="21"/>
          <w:szCs w:val="21"/>
          <w:lang w:val="sq-AL" w:eastAsia="en-US"/>
        </w:rPr>
        <w:t xml:space="preserve"> e Kosovës, e vitit 1983);</w:t>
      </w:r>
    </w:p>
    <w:p w:rsidR="000348A7" w:rsidRPr="00FE248F" w:rsidRDefault="000348A7" w:rsidP="000879B8">
      <w:pPr>
        <w:spacing w:before="120" w:after="120"/>
        <w:ind w:left="1080" w:hanging="360"/>
        <w:jc w:val="both"/>
        <w:rPr>
          <w:rFonts w:ascii="Segoe UI" w:hAnsi="Segoe UI" w:cs="Segoe UI"/>
          <w:sz w:val="21"/>
          <w:szCs w:val="21"/>
          <w:lang w:val="sq-AL" w:eastAsia="en-US"/>
        </w:rPr>
      </w:pPr>
      <w:r w:rsidRPr="00FE248F">
        <w:rPr>
          <w:rFonts w:ascii="Segoe UI" w:hAnsi="Segoe UI" w:cs="Segoe UI"/>
          <w:sz w:val="21"/>
          <w:szCs w:val="21"/>
          <w:lang w:val="sq-AL" w:eastAsia="en-US"/>
        </w:rPr>
        <w:t xml:space="preserve">-   zbatojë </w:t>
      </w:r>
      <w:r w:rsidRPr="00FE248F">
        <w:rPr>
          <w:rFonts w:ascii="Segoe UI" w:hAnsi="Segoe UI" w:cs="Segoe UI"/>
          <w:b/>
          <w:sz w:val="21"/>
          <w:szCs w:val="21"/>
          <w:lang w:val="sq-AL" w:eastAsia="en-US"/>
        </w:rPr>
        <w:t>mbikëqyrje efektive të shfrytëzimit të ujit</w:t>
      </w:r>
      <w:r w:rsidRPr="00FE248F">
        <w:rPr>
          <w:rFonts w:ascii="Segoe UI" w:hAnsi="Segoe UI" w:cs="Segoe UI"/>
          <w:sz w:val="21"/>
          <w:szCs w:val="21"/>
          <w:lang w:val="sq-AL" w:eastAsia="en-US"/>
        </w:rPr>
        <w:t xml:space="preserve"> për personat fizikë dhe juridikë që aktualisht shfrytëzojnë ujin në bazë të lejeve ujore, me qëllim të sigurimit të prurjes ekologjike dhe evitimit të degradimit të mjedisit ujor.</w:t>
      </w:r>
    </w:p>
    <w:p w:rsidR="00390B70" w:rsidRDefault="000348A7" w:rsidP="000879B8">
      <w:pPr>
        <w:rPr>
          <w:rFonts w:ascii="Segoe UI" w:hAnsi="Segoe UI" w:cs="Segoe UI"/>
          <w:sz w:val="21"/>
          <w:szCs w:val="21"/>
          <w:lang w:val="sq-AL" w:eastAsia="en-US"/>
        </w:rPr>
      </w:pPr>
      <w:bookmarkStart w:id="6" w:name="_Toc3925978"/>
      <w:r w:rsidRPr="00390B70">
        <w:rPr>
          <w:rFonts w:ascii="Segoe UI" w:hAnsi="Segoe UI" w:cs="Segoe UI"/>
          <w:sz w:val="21"/>
          <w:szCs w:val="21"/>
          <w:lang w:val="sq-AL" w:eastAsia="en-US"/>
        </w:rPr>
        <w:t>MMPH nuk ka raportuar për veprimet e ndërmarra në zbatimin e këtij vendimi, përkundër kërkesës së Sekretariatit të KNMU që të raportohet për këtë.</w:t>
      </w:r>
      <w:bookmarkEnd w:id="6"/>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Pr="00390B70" w:rsidRDefault="00390B70" w:rsidP="00390B70">
      <w:pPr>
        <w:rPr>
          <w:rFonts w:ascii="Segoe UI" w:hAnsi="Segoe UI" w:cs="Segoe UI"/>
          <w:sz w:val="21"/>
          <w:szCs w:val="21"/>
          <w:lang w:val="sq-AL" w:eastAsia="en-US"/>
        </w:rPr>
      </w:pPr>
    </w:p>
    <w:p w:rsidR="00390B70" w:rsidRDefault="00390B70" w:rsidP="00390B70">
      <w:pPr>
        <w:rPr>
          <w:rFonts w:ascii="Segoe UI" w:hAnsi="Segoe UI" w:cs="Segoe UI"/>
          <w:sz w:val="21"/>
          <w:szCs w:val="21"/>
          <w:lang w:val="sq-AL" w:eastAsia="en-US"/>
        </w:rPr>
      </w:pPr>
    </w:p>
    <w:p w:rsidR="000348A7" w:rsidRDefault="00390B70" w:rsidP="00390B70">
      <w:pPr>
        <w:tabs>
          <w:tab w:val="left" w:pos="990"/>
        </w:tabs>
        <w:rPr>
          <w:rFonts w:ascii="Segoe UI" w:eastAsiaTheme="majorEastAsia" w:hAnsi="Segoe UI" w:cs="Segoe UI"/>
          <w:bCs/>
          <w:sz w:val="21"/>
          <w:szCs w:val="21"/>
          <w:lang w:val="sq-AL" w:eastAsia="en-US"/>
        </w:rPr>
      </w:pPr>
      <w:r>
        <w:rPr>
          <w:rFonts w:ascii="Segoe UI" w:hAnsi="Segoe UI" w:cs="Segoe UI"/>
          <w:sz w:val="21"/>
          <w:szCs w:val="21"/>
          <w:lang w:val="sq-AL" w:eastAsia="en-US"/>
        </w:rPr>
        <w:tab/>
      </w:r>
    </w:p>
    <w:p w:rsidR="000348A7" w:rsidRDefault="000348A7" w:rsidP="00390B70">
      <w:pPr>
        <w:rPr>
          <w:lang w:val="sq-AL" w:eastAsia="en-US"/>
        </w:rPr>
      </w:pPr>
    </w:p>
    <w:p w:rsidR="00390B70" w:rsidRDefault="00390B70" w:rsidP="00390B70">
      <w:pPr>
        <w:rPr>
          <w:lang w:val="sq-AL" w:eastAsia="en-US"/>
        </w:rPr>
      </w:pPr>
    </w:p>
    <w:p w:rsidR="00390B70" w:rsidRDefault="00390B70" w:rsidP="00390B70">
      <w:pPr>
        <w:rPr>
          <w:lang w:val="sq-AL" w:eastAsia="en-US"/>
        </w:rPr>
      </w:pPr>
    </w:p>
    <w:p w:rsidR="00390B70" w:rsidRDefault="00390B70" w:rsidP="00390B70">
      <w:pPr>
        <w:rPr>
          <w:lang w:val="sq-AL" w:eastAsia="en-US"/>
        </w:rPr>
      </w:pPr>
    </w:p>
    <w:p w:rsidR="000879B8" w:rsidRDefault="000879B8" w:rsidP="00390B70">
      <w:pPr>
        <w:rPr>
          <w:lang w:val="sq-AL" w:eastAsia="en-US"/>
        </w:rPr>
      </w:pPr>
    </w:p>
    <w:p w:rsidR="000879B8" w:rsidRDefault="000879B8" w:rsidP="00390B70">
      <w:pPr>
        <w:rPr>
          <w:lang w:val="sq-AL" w:eastAsia="en-US"/>
        </w:rPr>
      </w:pPr>
    </w:p>
    <w:p w:rsidR="000879B8" w:rsidRDefault="000879B8" w:rsidP="00390B70">
      <w:pPr>
        <w:rPr>
          <w:lang w:val="sq-AL" w:eastAsia="en-US"/>
        </w:rPr>
      </w:pPr>
    </w:p>
    <w:p w:rsidR="000879B8" w:rsidRDefault="000879B8" w:rsidP="00390B70">
      <w:pPr>
        <w:rPr>
          <w:lang w:val="sq-AL" w:eastAsia="en-US"/>
        </w:rPr>
      </w:pPr>
    </w:p>
    <w:p w:rsidR="000879B8" w:rsidRDefault="000879B8" w:rsidP="00390B70">
      <w:pPr>
        <w:rPr>
          <w:lang w:val="sq-AL" w:eastAsia="en-US"/>
        </w:rPr>
      </w:pPr>
    </w:p>
    <w:p w:rsidR="000879B8" w:rsidRDefault="000879B8" w:rsidP="00390B70">
      <w:pPr>
        <w:rPr>
          <w:lang w:val="sq-AL" w:eastAsia="en-US"/>
        </w:rPr>
      </w:pPr>
    </w:p>
    <w:p w:rsidR="000348A7" w:rsidRDefault="000348A7" w:rsidP="00390B70">
      <w:pPr>
        <w:rPr>
          <w:lang w:val="sq-AL" w:eastAsia="en-US"/>
        </w:rPr>
      </w:pPr>
    </w:p>
    <w:p w:rsidR="00390B70" w:rsidRPr="000348A7" w:rsidRDefault="00390B70" w:rsidP="00390B70">
      <w:pPr>
        <w:rPr>
          <w:lang w:val="sq-AL" w:eastAsia="en-US"/>
        </w:rPr>
      </w:pPr>
    </w:p>
    <w:p w:rsidR="000348A7" w:rsidRPr="000348A7" w:rsidRDefault="000348A7" w:rsidP="00390B70">
      <w:pPr>
        <w:rPr>
          <w:lang w:val="sq-AL" w:eastAsia="en-US"/>
        </w:rPr>
      </w:pPr>
    </w:p>
    <w:p w:rsidR="000348A7" w:rsidRPr="000348A7" w:rsidRDefault="000348A7" w:rsidP="00235B42">
      <w:pPr>
        <w:keepNext/>
        <w:keepLines/>
        <w:ind w:left="450" w:hanging="450"/>
        <w:outlineLvl w:val="0"/>
        <w:rPr>
          <w:rFonts w:ascii="Segoe UI" w:eastAsiaTheme="majorEastAsia" w:hAnsi="Segoe UI" w:cs="Segoe UI"/>
          <w:b/>
          <w:bCs/>
          <w:sz w:val="36"/>
          <w:szCs w:val="36"/>
          <w:lang w:val="sq-AL" w:eastAsia="en-US"/>
        </w:rPr>
      </w:pPr>
      <w:bookmarkStart w:id="7" w:name="_Toc534792633"/>
      <w:r w:rsidRPr="000348A7">
        <w:rPr>
          <w:rFonts w:ascii="Segoe UI" w:eastAsiaTheme="majorEastAsia" w:hAnsi="Segoe UI" w:cs="Segoe UI"/>
          <w:b/>
          <w:bCs/>
          <w:sz w:val="36"/>
          <w:szCs w:val="36"/>
          <w:lang w:val="sq-AL" w:eastAsia="en-US"/>
        </w:rPr>
        <w:lastRenderedPageBreak/>
        <w:t xml:space="preserve">3. </w:t>
      </w:r>
      <w:r w:rsidR="00235B42">
        <w:rPr>
          <w:rFonts w:ascii="Segoe UI" w:eastAsiaTheme="majorEastAsia" w:hAnsi="Segoe UI" w:cs="Segoe UI"/>
          <w:b/>
          <w:bCs/>
          <w:sz w:val="36"/>
          <w:szCs w:val="36"/>
          <w:lang w:val="sq-AL" w:eastAsia="en-US"/>
        </w:rPr>
        <w:t xml:space="preserve">Rekomandimi i veprimeve për </w:t>
      </w:r>
      <w:r w:rsidRPr="000348A7">
        <w:rPr>
          <w:rFonts w:ascii="Segoe UI" w:eastAsiaTheme="majorEastAsia" w:hAnsi="Segoe UI" w:cs="Segoe UI"/>
          <w:b/>
          <w:bCs/>
          <w:sz w:val="36"/>
          <w:szCs w:val="36"/>
          <w:lang w:val="sq-AL" w:eastAsia="en-US"/>
        </w:rPr>
        <w:t>leje</w:t>
      </w:r>
      <w:r w:rsidR="00571F64">
        <w:rPr>
          <w:rFonts w:ascii="Segoe UI" w:eastAsiaTheme="majorEastAsia" w:hAnsi="Segoe UI" w:cs="Segoe UI"/>
          <w:b/>
          <w:bCs/>
          <w:sz w:val="36"/>
          <w:szCs w:val="36"/>
          <w:lang w:val="sq-AL" w:eastAsia="en-US"/>
        </w:rPr>
        <w:t>t</w:t>
      </w:r>
      <w:r w:rsidRPr="000348A7">
        <w:rPr>
          <w:rFonts w:ascii="Segoe UI" w:eastAsiaTheme="majorEastAsia" w:hAnsi="Segoe UI" w:cs="Segoe UI"/>
          <w:b/>
          <w:bCs/>
          <w:sz w:val="36"/>
          <w:szCs w:val="36"/>
          <w:lang w:val="sq-AL" w:eastAsia="en-US"/>
        </w:rPr>
        <w:t xml:space="preserve"> ujore të</w:t>
      </w:r>
      <w:r>
        <w:rPr>
          <w:rFonts w:ascii="Segoe UI" w:eastAsiaTheme="majorEastAsia" w:hAnsi="Segoe UI" w:cs="Segoe UI"/>
          <w:b/>
          <w:bCs/>
          <w:sz w:val="36"/>
          <w:szCs w:val="36"/>
          <w:lang w:val="sq-AL" w:eastAsia="en-US"/>
        </w:rPr>
        <w:t xml:space="preserve"> </w:t>
      </w:r>
      <w:r w:rsidRPr="000348A7">
        <w:rPr>
          <w:rFonts w:ascii="Segoe UI" w:eastAsiaTheme="majorEastAsia" w:hAnsi="Segoe UI" w:cs="Segoe UI"/>
          <w:b/>
          <w:bCs/>
          <w:sz w:val="36"/>
          <w:szCs w:val="36"/>
          <w:lang w:val="sq-AL" w:eastAsia="en-US"/>
        </w:rPr>
        <w:t>lëshuara deri tash</w:t>
      </w:r>
      <w:bookmarkEnd w:id="7"/>
    </w:p>
    <w:p w:rsidR="000348A7" w:rsidRPr="000348A7" w:rsidRDefault="000348A7" w:rsidP="000879B8">
      <w:pPr>
        <w:spacing w:before="240" w:after="120"/>
        <w:jc w:val="both"/>
        <w:rPr>
          <w:rFonts w:ascii="Segoe UI" w:eastAsia="MS Mincho" w:hAnsi="Segoe UI" w:cs="Segoe UI"/>
          <w:sz w:val="21"/>
          <w:szCs w:val="21"/>
          <w:lang w:val="sq-AL" w:eastAsia="en-US"/>
        </w:rPr>
      </w:pPr>
      <w:r w:rsidRPr="000348A7">
        <w:rPr>
          <w:rFonts w:ascii="Segoe UI" w:eastAsia="MS Mincho" w:hAnsi="Segoe UI" w:cs="Segoe UI"/>
          <w:sz w:val="21"/>
          <w:szCs w:val="21"/>
          <w:lang w:val="sq-AL" w:eastAsia="en-US"/>
        </w:rPr>
        <w:t xml:space="preserve">Është me rëndësi </w:t>
      </w:r>
      <w:proofErr w:type="spellStart"/>
      <w:r w:rsidRPr="000348A7">
        <w:rPr>
          <w:rFonts w:ascii="Segoe UI" w:eastAsia="MS Mincho" w:hAnsi="Segoe UI" w:cs="Segoe UI"/>
          <w:sz w:val="21"/>
          <w:szCs w:val="21"/>
          <w:lang w:val="sq-AL" w:eastAsia="en-US"/>
        </w:rPr>
        <w:t>fundamentale</w:t>
      </w:r>
      <w:proofErr w:type="spellEnd"/>
      <w:r w:rsidRPr="000348A7">
        <w:rPr>
          <w:rFonts w:ascii="Segoe UI" w:eastAsia="MS Mincho" w:hAnsi="Segoe UI" w:cs="Segoe UI"/>
          <w:sz w:val="21"/>
          <w:szCs w:val="21"/>
          <w:lang w:val="sq-AL" w:eastAsia="en-US"/>
        </w:rPr>
        <w:t xml:space="preserve"> që </w:t>
      </w:r>
      <w:r w:rsidR="00E45FE4">
        <w:rPr>
          <w:rFonts w:ascii="Segoe UI" w:eastAsia="MS Mincho" w:hAnsi="Segoe UI" w:cs="Segoe UI"/>
          <w:sz w:val="21"/>
          <w:szCs w:val="21"/>
          <w:lang w:val="sq-AL" w:eastAsia="en-US"/>
        </w:rPr>
        <w:t xml:space="preserve">procesi i dhënies së të drejtës për shfrytëzimi të ujit të zhvillohet me </w:t>
      </w:r>
      <w:r w:rsidRPr="000879B8">
        <w:rPr>
          <w:rFonts w:ascii="Segoe UI" w:eastAsia="MS Mincho" w:hAnsi="Segoe UI" w:cs="Segoe UI"/>
          <w:b/>
          <w:sz w:val="21"/>
          <w:szCs w:val="21"/>
          <w:lang w:val="sq-AL" w:eastAsia="en-US"/>
        </w:rPr>
        <w:t>transparencë të plotë</w:t>
      </w:r>
      <w:r w:rsidR="00E45FE4">
        <w:rPr>
          <w:rFonts w:ascii="Segoe UI" w:eastAsia="MS Mincho" w:hAnsi="Segoe UI" w:cs="Segoe UI"/>
          <w:b/>
          <w:sz w:val="21"/>
          <w:szCs w:val="21"/>
          <w:lang w:val="sq-AL" w:eastAsia="en-US"/>
        </w:rPr>
        <w:t xml:space="preserve">. </w:t>
      </w:r>
      <w:r w:rsidR="00E45FE4" w:rsidRPr="00E45FE4">
        <w:rPr>
          <w:rFonts w:ascii="Segoe UI" w:eastAsia="MS Mincho" w:hAnsi="Segoe UI" w:cs="Segoe UI"/>
          <w:sz w:val="21"/>
          <w:szCs w:val="21"/>
          <w:lang w:val="sq-AL" w:eastAsia="en-US"/>
        </w:rPr>
        <w:t xml:space="preserve">Kjo në veçanti është me rëndësi sa i përket </w:t>
      </w:r>
      <w:r w:rsidR="00E45FE4" w:rsidRPr="00E45FE4">
        <w:rPr>
          <w:rFonts w:ascii="Segoe UI" w:eastAsia="MS Mincho" w:hAnsi="Segoe UI" w:cs="Segoe UI"/>
          <w:b/>
          <w:sz w:val="21"/>
          <w:szCs w:val="21"/>
          <w:lang w:val="sq-AL" w:eastAsia="en-US"/>
        </w:rPr>
        <w:t>leje</w:t>
      </w:r>
      <w:r w:rsidR="00E45FE4">
        <w:rPr>
          <w:rFonts w:ascii="Segoe UI" w:eastAsia="MS Mincho" w:hAnsi="Segoe UI" w:cs="Segoe UI"/>
          <w:b/>
          <w:sz w:val="21"/>
          <w:szCs w:val="21"/>
          <w:lang w:val="sq-AL" w:eastAsia="en-US"/>
        </w:rPr>
        <w:t xml:space="preserve">ve </w:t>
      </w:r>
      <w:r w:rsidR="00E45FE4" w:rsidRPr="00E45FE4">
        <w:rPr>
          <w:rFonts w:ascii="Segoe UI" w:eastAsia="MS Mincho" w:hAnsi="Segoe UI" w:cs="Segoe UI"/>
          <w:b/>
          <w:sz w:val="21"/>
          <w:szCs w:val="21"/>
          <w:lang w:val="sq-AL" w:eastAsia="en-US"/>
        </w:rPr>
        <w:t>ujore të lëshuara deri tash</w:t>
      </w:r>
      <w:r w:rsidRPr="000348A7">
        <w:rPr>
          <w:rFonts w:ascii="Segoe UI" w:eastAsia="MS Mincho" w:hAnsi="Segoe UI" w:cs="Segoe UI"/>
          <w:sz w:val="21"/>
          <w:szCs w:val="21"/>
          <w:lang w:val="sq-AL" w:eastAsia="en-US"/>
        </w:rPr>
        <w:t xml:space="preserve"> duke përfshirë, kushtet në bazë të cilave është dhënë leja ujore, afatin e dhënies, dokumentacionin përcjellës etj.</w:t>
      </w:r>
    </w:p>
    <w:p w:rsidR="000348A7" w:rsidRPr="000348A7" w:rsidRDefault="00BD442E" w:rsidP="000879B8">
      <w:pPr>
        <w:spacing w:before="240" w:after="120"/>
        <w:jc w:val="both"/>
        <w:rPr>
          <w:rFonts w:ascii="Segoe UI" w:eastAsia="MS Mincho" w:hAnsi="Segoe UI" w:cs="Segoe UI"/>
          <w:sz w:val="21"/>
          <w:szCs w:val="21"/>
          <w:lang w:val="sq-AL" w:eastAsia="en-US"/>
        </w:rPr>
      </w:pPr>
      <w:r>
        <w:rPr>
          <w:rFonts w:ascii="Segoe UI" w:eastAsia="MS Mincho" w:hAnsi="Segoe UI" w:cs="Segoe UI"/>
          <w:sz w:val="21"/>
          <w:szCs w:val="21"/>
          <w:lang w:val="sq-AL" w:eastAsia="en-US"/>
        </w:rPr>
        <w:t>Gjendja aktuale sa i përket kësaj çështjeje është e atillë që</w:t>
      </w:r>
      <w:r w:rsidR="000348A7" w:rsidRPr="000348A7">
        <w:rPr>
          <w:rFonts w:ascii="Segoe UI" w:eastAsia="MS Mincho" w:hAnsi="Segoe UI" w:cs="Segoe UI"/>
          <w:sz w:val="21"/>
          <w:szCs w:val="21"/>
          <w:lang w:val="sq-AL" w:eastAsia="en-US"/>
        </w:rPr>
        <w:t xml:space="preserve"> në faqen e internetit të MMPH janë të publikuara disa informacione </w:t>
      </w:r>
      <w:r w:rsidR="003B7D88">
        <w:rPr>
          <w:rFonts w:ascii="Segoe UI" w:eastAsia="MS Mincho" w:hAnsi="Segoe UI" w:cs="Segoe UI"/>
          <w:sz w:val="21"/>
          <w:szCs w:val="21"/>
          <w:lang w:val="sq-AL" w:eastAsia="en-US"/>
        </w:rPr>
        <w:t>t</w:t>
      </w:r>
      <w:r w:rsidR="000879B8">
        <w:rPr>
          <w:rFonts w:ascii="Segoe UI" w:eastAsia="MS Mincho" w:hAnsi="Segoe UI" w:cs="Segoe UI"/>
          <w:sz w:val="21"/>
          <w:szCs w:val="21"/>
          <w:lang w:val="sq-AL" w:eastAsia="en-US"/>
        </w:rPr>
        <w:t xml:space="preserve">ë </w:t>
      </w:r>
      <w:r w:rsidR="003B7D88">
        <w:rPr>
          <w:rFonts w:ascii="Segoe UI" w:eastAsia="MS Mincho" w:hAnsi="Segoe UI" w:cs="Segoe UI"/>
          <w:sz w:val="21"/>
          <w:szCs w:val="21"/>
          <w:lang w:val="sq-AL" w:eastAsia="en-US"/>
        </w:rPr>
        <w:t>mangëta</w:t>
      </w:r>
      <w:r w:rsidR="000348A7" w:rsidRPr="000348A7">
        <w:rPr>
          <w:rFonts w:ascii="Segoe UI" w:eastAsia="MS Mincho" w:hAnsi="Segoe UI" w:cs="Segoe UI"/>
          <w:sz w:val="21"/>
          <w:szCs w:val="21"/>
          <w:lang w:val="sq-AL" w:eastAsia="en-US"/>
        </w:rPr>
        <w:t xml:space="preserve"> – për vitin 2013 janë të publikuara lejet ujore, ndërkaq për vitet e mëvonshme është publikuar regjistri i lejeve ujore të lëshuara. Në këtë regjistër nuk janë të shënuara të dhënat bazike si: sasia e ujit që shfrytëzohet, sasia e ujit që shkarkohet, </w:t>
      </w:r>
      <w:proofErr w:type="spellStart"/>
      <w:r w:rsidR="000348A7" w:rsidRPr="000348A7">
        <w:rPr>
          <w:rFonts w:ascii="Segoe UI" w:eastAsia="MS Mincho" w:hAnsi="Segoe UI" w:cs="Segoe UI"/>
          <w:sz w:val="21"/>
          <w:szCs w:val="21"/>
          <w:lang w:val="sq-AL" w:eastAsia="en-US"/>
        </w:rPr>
        <w:t>ujërrjedha</w:t>
      </w:r>
      <w:proofErr w:type="spellEnd"/>
      <w:r w:rsidR="000348A7" w:rsidRPr="000348A7">
        <w:rPr>
          <w:rFonts w:ascii="Segoe UI" w:eastAsia="MS Mincho" w:hAnsi="Segoe UI" w:cs="Segoe UI"/>
          <w:sz w:val="21"/>
          <w:szCs w:val="21"/>
          <w:lang w:val="sq-AL" w:eastAsia="en-US"/>
        </w:rPr>
        <w:t xml:space="preserve"> ose burimi nga shfrytëzohet uji, mjedisi pritës ku shkarkohet uji etj. </w:t>
      </w:r>
    </w:p>
    <w:p w:rsidR="000348A7" w:rsidRDefault="000348A7" w:rsidP="00B7236B">
      <w:pPr>
        <w:spacing w:before="240" w:after="240"/>
        <w:jc w:val="both"/>
        <w:rPr>
          <w:rFonts w:ascii="Segoe UI" w:eastAsia="MS Mincho" w:hAnsi="Segoe UI" w:cs="Segoe UI"/>
          <w:sz w:val="21"/>
          <w:szCs w:val="21"/>
          <w:lang w:val="sq-AL" w:eastAsia="en-US"/>
        </w:rPr>
      </w:pPr>
      <w:r w:rsidRPr="000348A7">
        <w:rPr>
          <w:rFonts w:ascii="Segoe UI" w:eastAsia="MS Mincho" w:hAnsi="Segoe UI" w:cs="Segoe UI"/>
          <w:sz w:val="21"/>
          <w:szCs w:val="21"/>
          <w:lang w:val="sq-AL" w:eastAsia="en-US"/>
        </w:rPr>
        <w:t xml:space="preserve">Në anën tjetër, ka një </w:t>
      </w:r>
      <w:r w:rsidRPr="000879B8">
        <w:rPr>
          <w:rFonts w:ascii="Segoe UI" w:eastAsia="MS Mincho" w:hAnsi="Segoe UI" w:cs="Segoe UI"/>
          <w:b/>
          <w:sz w:val="21"/>
          <w:szCs w:val="21"/>
          <w:lang w:val="sq-AL" w:eastAsia="en-US"/>
        </w:rPr>
        <w:t>tendencë që të refuzohen kërkesat e personave për qasje në dokumentacionin</w:t>
      </w:r>
      <w:r w:rsidRPr="000348A7">
        <w:rPr>
          <w:rFonts w:ascii="Segoe UI" w:eastAsia="MS Mincho" w:hAnsi="Segoe UI" w:cs="Segoe UI"/>
          <w:sz w:val="21"/>
          <w:szCs w:val="21"/>
          <w:lang w:val="sq-AL" w:eastAsia="en-US"/>
        </w:rPr>
        <w:t xml:space="preserve"> e lejeve ujore (dihet së paku për një rast të tillë), dhe të gjitha këto e bëjnë krejt procesin e lëshimit të lejeve ujore jo-transparent dhe ngjallin dyshime për rregullshmërinë e këtij procesi.</w:t>
      </w:r>
    </w:p>
    <w:p w:rsidR="00B7236B" w:rsidRPr="000348A7" w:rsidRDefault="00B7236B" w:rsidP="00B7236B">
      <w:pPr>
        <w:spacing w:before="240" w:after="360"/>
        <w:jc w:val="both"/>
        <w:rPr>
          <w:rFonts w:ascii="Segoe UI" w:eastAsia="MS Mincho" w:hAnsi="Segoe UI" w:cs="Segoe UI"/>
          <w:sz w:val="21"/>
          <w:szCs w:val="21"/>
          <w:lang w:val="sq-AL" w:eastAsia="en-US"/>
        </w:rPr>
      </w:pPr>
      <w:r w:rsidRPr="00B7236B">
        <w:rPr>
          <w:rFonts w:ascii="Segoe UI" w:eastAsia="MS Mincho" w:hAnsi="Segoe UI" w:cs="Segoe UI"/>
          <w:sz w:val="21"/>
          <w:szCs w:val="21"/>
          <w:lang w:val="sq-AL" w:eastAsia="en-US"/>
        </w:rPr>
        <w:t xml:space="preserve">Prandaj me qëllim të rritjes së transparencës sa i përket procesit të zhvilluar për HEC-et ekzistuese, si dhe me qëllim të minimizimit të efekteve potenciale negative nga shfrytëzuesit e ujit të cilëve iu është lëshuar leja ujore, rekomandohet </w:t>
      </w:r>
      <w:r>
        <w:rPr>
          <w:rFonts w:ascii="Segoe UI" w:eastAsia="MS Mincho" w:hAnsi="Segoe UI" w:cs="Segoe UI"/>
          <w:sz w:val="21"/>
          <w:szCs w:val="21"/>
          <w:lang w:val="sq-AL" w:eastAsia="en-US"/>
        </w:rPr>
        <w:t>si më poshtë.</w:t>
      </w:r>
    </w:p>
    <w:tbl>
      <w:tblPr>
        <w:tblStyle w:val="MediumShading2"/>
        <w:tblW w:w="0" w:type="auto"/>
        <w:shd w:val="clear" w:color="auto" w:fill="F2F2F2" w:themeFill="background1" w:themeFillShade="F2"/>
        <w:tblLook w:val="04A0" w:firstRow="1" w:lastRow="0" w:firstColumn="1" w:lastColumn="0" w:noHBand="0" w:noVBand="1"/>
      </w:tblPr>
      <w:tblGrid>
        <w:gridCol w:w="9468"/>
      </w:tblGrid>
      <w:tr w:rsidR="00461825" w:rsidRPr="00461825" w:rsidTr="004618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68" w:type="dxa"/>
            <w:shd w:val="clear" w:color="auto" w:fill="F2F2F2" w:themeFill="background1" w:themeFillShade="F2"/>
          </w:tcPr>
          <w:p w:rsidR="00B7236B" w:rsidRPr="00B7236B" w:rsidRDefault="00B7236B" w:rsidP="00B7236B">
            <w:pPr>
              <w:spacing w:before="120" w:after="240"/>
              <w:jc w:val="both"/>
              <w:rPr>
                <w:rFonts w:ascii="Segoe UI" w:eastAsia="MS Mincho" w:hAnsi="Segoe UI" w:cs="Segoe UI"/>
                <w:color w:val="auto"/>
                <w:sz w:val="21"/>
                <w:szCs w:val="21"/>
                <w:lang w:val="sq-AL" w:eastAsia="en-US"/>
              </w:rPr>
            </w:pPr>
            <w:r w:rsidRPr="00B7236B">
              <w:rPr>
                <w:rFonts w:ascii="Segoe UI" w:eastAsia="MS Mincho" w:hAnsi="Segoe UI" w:cs="Segoe UI"/>
                <w:color w:val="auto"/>
                <w:sz w:val="21"/>
                <w:szCs w:val="21"/>
                <w:lang w:val="sq-AL" w:eastAsia="en-US"/>
              </w:rPr>
              <w:t>R</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E</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K</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O</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M</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A</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N</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D</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I</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M</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E</w:t>
            </w:r>
            <w:r>
              <w:rPr>
                <w:rFonts w:ascii="Segoe UI" w:eastAsia="MS Mincho" w:hAnsi="Segoe UI" w:cs="Segoe UI"/>
                <w:color w:val="auto"/>
                <w:sz w:val="21"/>
                <w:szCs w:val="21"/>
                <w:lang w:val="sq-AL" w:eastAsia="en-US"/>
              </w:rPr>
              <w:t xml:space="preserve">    P Ë R    L E J E T    E K Z I S T U E S E</w:t>
            </w:r>
            <w:r w:rsidRPr="00B7236B">
              <w:rPr>
                <w:rFonts w:ascii="Segoe UI" w:eastAsia="MS Mincho" w:hAnsi="Segoe UI" w:cs="Segoe UI"/>
                <w:color w:val="auto"/>
                <w:sz w:val="21"/>
                <w:szCs w:val="21"/>
                <w:lang w:val="sq-AL" w:eastAsia="en-US"/>
              </w:rPr>
              <w:t>:</w:t>
            </w:r>
          </w:p>
          <w:p w:rsidR="00571F64" w:rsidRPr="00461825" w:rsidRDefault="00571F64" w:rsidP="00461825">
            <w:pPr>
              <w:spacing w:before="120" w:after="240"/>
              <w:ind w:left="518" w:hanging="518"/>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1)</w:t>
            </w:r>
            <w:r w:rsidRPr="00461825">
              <w:rPr>
                <w:rFonts w:ascii="Segoe UI" w:eastAsia="MS Mincho" w:hAnsi="Segoe UI" w:cs="Segoe UI"/>
                <w:color w:val="auto"/>
                <w:sz w:val="21"/>
                <w:szCs w:val="21"/>
                <w:lang w:val="sq-AL" w:eastAsia="en-US"/>
              </w:rPr>
              <w:tab/>
              <w:t xml:space="preserve">Të publikohen në </w:t>
            </w:r>
            <w:r w:rsidR="00E45FE4" w:rsidRPr="00461825">
              <w:rPr>
                <w:rFonts w:ascii="Segoe UI" w:eastAsia="MS Mincho" w:hAnsi="Segoe UI" w:cs="Segoe UI"/>
                <w:color w:val="auto"/>
                <w:sz w:val="21"/>
                <w:szCs w:val="21"/>
                <w:lang w:val="sq-AL" w:eastAsia="en-US"/>
              </w:rPr>
              <w:t>u</w:t>
            </w:r>
            <w:r w:rsidRPr="00461825">
              <w:rPr>
                <w:rFonts w:ascii="Segoe UI" w:eastAsia="MS Mincho" w:hAnsi="Segoe UI" w:cs="Segoe UI"/>
                <w:color w:val="auto"/>
                <w:sz w:val="21"/>
                <w:szCs w:val="21"/>
                <w:lang w:val="sq-AL" w:eastAsia="en-US"/>
              </w:rPr>
              <w:t xml:space="preserve">eb-faqen e MMPH-së të gjitha aktet ujore të lëshuara deri tash – </w:t>
            </w:r>
            <w:r w:rsidRPr="00461825">
              <w:rPr>
                <w:rFonts w:ascii="Segoe UI" w:eastAsia="MS Mincho" w:hAnsi="Segoe UI" w:cs="Segoe UI"/>
                <w:b w:val="0"/>
                <w:color w:val="auto"/>
                <w:sz w:val="21"/>
                <w:szCs w:val="21"/>
                <w:lang w:val="sq-AL" w:eastAsia="en-US"/>
              </w:rPr>
              <w:t>kushtet ujore, pëlqimet ujore, lejet ujore;</w:t>
            </w:r>
          </w:p>
          <w:p w:rsidR="00571F64" w:rsidRPr="00461825" w:rsidRDefault="00571F64" w:rsidP="00461825">
            <w:pPr>
              <w:spacing w:before="120" w:after="240"/>
              <w:ind w:left="518" w:hanging="518"/>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2)</w:t>
            </w:r>
            <w:r w:rsidRPr="00461825">
              <w:rPr>
                <w:rFonts w:ascii="Segoe UI" w:eastAsia="MS Mincho" w:hAnsi="Segoe UI" w:cs="Segoe UI"/>
                <w:color w:val="auto"/>
                <w:sz w:val="21"/>
                <w:szCs w:val="21"/>
                <w:lang w:val="sq-AL" w:eastAsia="en-US"/>
              </w:rPr>
              <w:tab/>
              <w:t xml:space="preserve">Të inkurajohet dhe të mundësohet qasje e lehtë </w:t>
            </w:r>
            <w:r w:rsidR="000879B8" w:rsidRPr="00461825">
              <w:rPr>
                <w:rFonts w:ascii="Segoe UI" w:eastAsia="MS Mincho" w:hAnsi="Segoe UI" w:cs="Segoe UI"/>
                <w:color w:val="auto"/>
                <w:sz w:val="21"/>
                <w:szCs w:val="21"/>
                <w:lang w:val="sq-AL" w:eastAsia="en-US"/>
              </w:rPr>
              <w:t xml:space="preserve">në tërë dokumentacionin në bazë të cilit janë lëshuar lejet ujore </w:t>
            </w:r>
            <w:r w:rsidR="000879B8" w:rsidRPr="00461825">
              <w:rPr>
                <w:rFonts w:ascii="Segoe UI" w:eastAsia="MS Mincho" w:hAnsi="Segoe UI" w:cs="Segoe UI"/>
                <w:b w:val="0"/>
                <w:color w:val="auto"/>
                <w:sz w:val="21"/>
                <w:szCs w:val="21"/>
                <w:lang w:val="sq-AL" w:eastAsia="en-US"/>
              </w:rPr>
              <w:t>për të gjithë persona</w:t>
            </w:r>
            <w:r w:rsidR="00461825" w:rsidRPr="00461825">
              <w:rPr>
                <w:rFonts w:ascii="Segoe UI" w:eastAsia="MS Mincho" w:hAnsi="Segoe UI" w:cs="Segoe UI"/>
                <w:b w:val="0"/>
                <w:color w:val="auto"/>
                <w:sz w:val="21"/>
                <w:szCs w:val="21"/>
                <w:lang w:val="sq-AL" w:eastAsia="en-US"/>
              </w:rPr>
              <w:t>t e</w:t>
            </w:r>
            <w:r w:rsidR="000879B8" w:rsidRPr="00461825">
              <w:rPr>
                <w:rFonts w:ascii="Segoe UI" w:eastAsia="MS Mincho" w:hAnsi="Segoe UI" w:cs="Segoe UI"/>
                <w:b w:val="0"/>
                <w:color w:val="auto"/>
                <w:sz w:val="21"/>
                <w:szCs w:val="21"/>
                <w:lang w:val="sq-AL" w:eastAsia="en-US"/>
              </w:rPr>
              <w:t xml:space="preserve"> interesuar, në pajtim me kuadrin ligjor në fuqi</w:t>
            </w:r>
            <w:r w:rsidRPr="00461825">
              <w:rPr>
                <w:rFonts w:ascii="Segoe UI" w:eastAsia="MS Mincho" w:hAnsi="Segoe UI" w:cs="Segoe UI"/>
                <w:b w:val="0"/>
                <w:color w:val="auto"/>
                <w:sz w:val="21"/>
                <w:szCs w:val="21"/>
                <w:lang w:val="sq-AL" w:eastAsia="en-US"/>
              </w:rPr>
              <w:t>;</w:t>
            </w:r>
          </w:p>
          <w:p w:rsidR="00571F64" w:rsidRPr="00461825" w:rsidRDefault="00571F64" w:rsidP="00461825">
            <w:pPr>
              <w:spacing w:before="120" w:after="240"/>
              <w:ind w:left="518" w:hanging="518"/>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3)</w:t>
            </w:r>
            <w:r w:rsidRPr="00461825">
              <w:rPr>
                <w:rFonts w:ascii="Segoe UI" w:eastAsia="MS Mincho" w:hAnsi="Segoe UI" w:cs="Segoe UI"/>
                <w:color w:val="auto"/>
                <w:sz w:val="21"/>
                <w:szCs w:val="21"/>
                <w:lang w:val="sq-AL" w:eastAsia="en-US"/>
              </w:rPr>
              <w:tab/>
              <w:t>Të krijohet një grup punues për rishikimin e të gjitha akteve ujore të lëshuara</w:t>
            </w:r>
            <w:r w:rsidR="00461825">
              <w:rPr>
                <w:rFonts w:ascii="Segoe UI" w:eastAsia="MS Mincho" w:hAnsi="Segoe UI" w:cs="Segoe UI"/>
                <w:color w:val="auto"/>
                <w:sz w:val="21"/>
                <w:szCs w:val="21"/>
                <w:lang w:val="sq-AL" w:eastAsia="en-US"/>
              </w:rPr>
              <w:t xml:space="preserve">. </w:t>
            </w:r>
            <w:r w:rsidR="00461825" w:rsidRPr="00461825">
              <w:rPr>
                <w:rFonts w:ascii="Segoe UI" w:eastAsia="MS Mincho" w:hAnsi="Segoe UI" w:cs="Segoe UI"/>
                <w:b w:val="0"/>
                <w:color w:val="auto"/>
                <w:sz w:val="21"/>
                <w:szCs w:val="21"/>
                <w:lang w:val="sq-AL" w:eastAsia="en-US"/>
              </w:rPr>
              <w:t xml:space="preserve">Ky rishikim duhet të adresojë çështjet si: </w:t>
            </w:r>
            <w:r w:rsidRPr="00461825">
              <w:rPr>
                <w:rFonts w:ascii="Segoe UI" w:eastAsia="MS Mincho" w:hAnsi="Segoe UI" w:cs="Segoe UI"/>
                <w:b w:val="0"/>
                <w:color w:val="auto"/>
                <w:sz w:val="21"/>
                <w:szCs w:val="21"/>
                <w:lang w:val="sq-AL" w:eastAsia="en-US"/>
              </w:rPr>
              <w:t xml:space="preserve">në çka është bazuar lëshimi i akteve, me çfarë kushte janë lëshuar, për çfarë afati janë lëshuar, a janë </w:t>
            </w:r>
            <w:r w:rsidR="003B75CD" w:rsidRPr="00461825">
              <w:rPr>
                <w:rFonts w:ascii="Segoe UI" w:eastAsia="MS Mincho" w:hAnsi="Segoe UI" w:cs="Segoe UI"/>
                <w:b w:val="0"/>
                <w:color w:val="auto"/>
                <w:sz w:val="21"/>
                <w:szCs w:val="21"/>
                <w:lang w:val="sq-AL" w:eastAsia="en-US"/>
              </w:rPr>
              <w:t xml:space="preserve">parashikuar </w:t>
            </w:r>
            <w:r w:rsidRPr="00461825">
              <w:rPr>
                <w:rFonts w:ascii="Segoe UI" w:eastAsia="MS Mincho" w:hAnsi="Segoe UI" w:cs="Segoe UI"/>
                <w:b w:val="0"/>
                <w:color w:val="auto"/>
                <w:sz w:val="21"/>
                <w:szCs w:val="21"/>
                <w:lang w:val="sq-AL" w:eastAsia="en-US"/>
              </w:rPr>
              <w:t>mekanizmat për monitorimin e shfrytëzimit të ujit (si, matja dhe raportimi për sasinë e ujit që shfrytëzohet etj.);</w:t>
            </w:r>
          </w:p>
          <w:p w:rsidR="00571F64" w:rsidRPr="00461825" w:rsidRDefault="00571F64" w:rsidP="00461825">
            <w:pPr>
              <w:spacing w:before="120" w:after="240"/>
              <w:ind w:left="518" w:hanging="518"/>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4)</w:t>
            </w:r>
            <w:r w:rsidRPr="00461825">
              <w:rPr>
                <w:rFonts w:ascii="Segoe UI" w:eastAsia="MS Mincho" w:hAnsi="Segoe UI" w:cs="Segoe UI"/>
                <w:color w:val="auto"/>
                <w:sz w:val="21"/>
                <w:szCs w:val="21"/>
                <w:lang w:val="sq-AL" w:eastAsia="en-US"/>
              </w:rPr>
              <w:tab/>
              <w:t xml:space="preserve">Të zbatohet mbikëqyrje inspektuese efikase në pajtim me dispozitat e Ligjit për Ujëra </w:t>
            </w:r>
            <w:r w:rsidRPr="00461825">
              <w:rPr>
                <w:rFonts w:ascii="Segoe UI" w:eastAsia="MS Mincho" w:hAnsi="Segoe UI" w:cs="Segoe UI"/>
                <w:b w:val="0"/>
                <w:color w:val="auto"/>
                <w:sz w:val="21"/>
                <w:szCs w:val="21"/>
                <w:lang w:val="sq-AL" w:eastAsia="en-US"/>
              </w:rPr>
              <w:t>sa i përket kushteve të shfrytëzimit të ujit</w:t>
            </w:r>
            <w:r w:rsidR="00E43419" w:rsidRPr="00461825">
              <w:rPr>
                <w:rFonts w:ascii="Segoe UI" w:eastAsia="MS Mincho" w:hAnsi="Segoe UI" w:cs="Segoe UI"/>
                <w:b w:val="0"/>
                <w:color w:val="auto"/>
                <w:sz w:val="21"/>
                <w:szCs w:val="21"/>
                <w:lang w:val="sq-AL" w:eastAsia="en-US"/>
              </w:rPr>
              <w:t xml:space="preserve"> </w:t>
            </w:r>
            <w:r w:rsidRPr="00461825">
              <w:rPr>
                <w:rFonts w:ascii="Segoe UI" w:eastAsia="MS Mincho" w:hAnsi="Segoe UI" w:cs="Segoe UI"/>
                <w:b w:val="0"/>
                <w:color w:val="auto"/>
                <w:sz w:val="21"/>
                <w:szCs w:val="21"/>
                <w:lang w:val="sq-AL" w:eastAsia="en-US"/>
              </w:rPr>
              <w:t xml:space="preserve">dhe në veçanti të respektimit të prurjes ekologjike që është e nevojshme për organizmat </w:t>
            </w:r>
            <w:proofErr w:type="spellStart"/>
            <w:r w:rsidRPr="00461825">
              <w:rPr>
                <w:rFonts w:ascii="Segoe UI" w:eastAsia="MS Mincho" w:hAnsi="Segoe UI" w:cs="Segoe UI"/>
                <w:b w:val="0"/>
                <w:color w:val="auto"/>
                <w:sz w:val="21"/>
                <w:szCs w:val="21"/>
                <w:lang w:val="sq-AL" w:eastAsia="en-US"/>
              </w:rPr>
              <w:t>akuatik</w:t>
            </w:r>
            <w:proofErr w:type="spellEnd"/>
            <w:r w:rsidR="00084EF8" w:rsidRPr="00461825">
              <w:rPr>
                <w:rFonts w:ascii="Segoe UI" w:eastAsia="MS Mincho" w:hAnsi="Segoe UI" w:cs="Segoe UI"/>
                <w:b w:val="0"/>
                <w:color w:val="auto"/>
                <w:sz w:val="21"/>
                <w:szCs w:val="21"/>
                <w:lang w:val="sq-AL" w:eastAsia="en-US"/>
              </w:rPr>
              <w:t xml:space="preserve"> (kjo është edhe kërkesë e KNMU</w:t>
            </w:r>
            <w:r w:rsidR="000879B8" w:rsidRPr="00461825">
              <w:rPr>
                <w:rFonts w:ascii="Segoe UI" w:eastAsia="MS Mincho" w:hAnsi="Segoe UI" w:cs="Segoe UI"/>
                <w:b w:val="0"/>
                <w:color w:val="auto"/>
                <w:sz w:val="21"/>
                <w:szCs w:val="21"/>
                <w:lang w:val="sq-AL" w:eastAsia="en-US"/>
              </w:rPr>
              <w:t>)</w:t>
            </w:r>
            <w:r w:rsidRPr="00461825">
              <w:rPr>
                <w:rFonts w:ascii="Segoe UI" w:eastAsia="MS Mincho" w:hAnsi="Segoe UI" w:cs="Segoe UI"/>
                <w:b w:val="0"/>
                <w:color w:val="auto"/>
                <w:sz w:val="21"/>
                <w:szCs w:val="21"/>
                <w:lang w:val="sq-AL" w:eastAsia="en-US"/>
              </w:rPr>
              <w:t>;</w:t>
            </w:r>
          </w:p>
          <w:p w:rsidR="00571F64" w:rsidRPr="00461825" w:rsidRDefault="00571F64" w:rsidP="00461825">
            <w:pPr>
              <w:spacing w:before="120" w:after="240"/>
              <w:ind w:left="518" w:hanging="518"/>
              <w:jc w:val="both"/>
              <w:rPr>
                <w:rFonts w:ascii="Segoe UI" w:eastAsia="MS Mincho" w:hAnsi="Segoe UI" w:cs="Segoe UI"/>
                <w:color w:val="auto"/>
                <w:sz w:val="21"/>
                <w:szCs w:val="21"/>
                <w:lang w:val="sq-AL" w:eastAsia="en-US"/>
              </w:rPr>
            </w:pPr>
            <w:r w:rsidRPr="00461825">
              <w:rPr>
                <w:rFonts w:ascii="Segoe UI" w:eastAsia="MS Mincho" w:hAnsi="Segoe UI" w:cs="Segoe UI"/>
                <w:color w:val="auto"/>
                <w:sz w:val="21"/>
                <w:szCs w:val="21"/>
                <w:lang w:val="sq-AL" w:eastAsia="en-US"/>
              </w:rPr>
              <w:t>5)</w:t>
            </w:r>
            <w:r w:rsidRPr="00461825">
              <w:rPr>
                <w:rFonts w:ascii="Segoe UI" w:eastAsia="MS Mincho" w:hAnsi="Segoe UI" w:cs="Segoe UI"/>
                <w:color w:val="auto"/>
                <w:sz w:val="21"/>
                <w:szCs w:val="21"/>
                <w:lang w:val="sq-AL" w:eastAsia="en-US"/>
              </w:rPr>
              <w:tab/>
            </w:r>
            <w:r w:rsidR="000879B8" w:rsidRPr="00461825">
              <w:rPr>
                <w:rFonts w:ascii="Segoe UI" w:eastAsia="MS Mincho" w:hAnsi="Segoe UI" w:cs="Segoe UI"/>
                <w:color w:val="auto"/>
                <w:sz w:val="21"/>
                <w:szCs w:val="21"/>
                <w:lang w:val="sq-AL" w:eastAsia="en-US"/>
              </w:rPr>
              <w:t xml:space="preserve">Të ndërmerren masa ligjore, përfshirë edhe revokimin e lejes ujore, </w:t>
            </w:r>
            <w:r w:rsidR="000879B8" w:rsidRPr="00461825">
              <w:rPr>
                <w:rFonts w:ascii="Segoe UI" w:eastAsia="MS Mincho" w:hAnsi="Segoe UI" w:cs="Segoe UI"/>
                <w:b w:val="0"/>
                <w:color w:val="auto"/>
                <w:sz w:val="21"/>
                <w:szCs w:val="21"/>
                <w:lang w:val="sq-AL" w:eastAsia="en-US"/>
              </w:rPr>
              <w:t>n</w:t>
            </w:r>
            <w:r w:rsidRPr="00461825">
              <w:rPr>
                <w:rFonts w:ascii="Segoe UI" w:eastAsia="MS Mincho" w:hAnsi="Segoe UI" w:cs="Segoe UI"/>
                <w:b w:val="0"/>
                <w:color w:val="auto"/>
                <w:sz w:val="21"/>
                <w:szCs w:val="21"/>
                <w:lang w:val="sq-AL" w:eastAsia="en-US"/>
              </w:rPr>
              <w:t xml:space="preserve">ë rast </w:t>
            </w:r>
            <w:r w:rsidR="000879B8" w:rsidRPr="00461825">
              <w:rPr>
                <w:rFonts w:ascii="Segoe UI" w:eastAsia="MS Mincho" w:hAnsi="Segoe UI" w:cs="Segoe UI"/>
                <w:b w:val="0"/>
                <w:color w:val="auto"/>
                <w:sz w:val="21"/>
                <w:szCs w:val="21"/>
                <w:lang w:val="sq-AL" w:eastAsia="en-US"/>
              </w:rPr>
              <w:t xml:space="preserve">se konstatohen dhe faktohen shkelje </w:t>
            </w:r>
            <w:r w:rsidRPr="00461825">
              <w:rPr>
                <w:rFonts w:ascii="Segoe UI" w:eastAsia="MS Mincho" w:hAnsi="Segoe UI" w:cs="Segoe UI"/>
                <w:b w:val="0"/>
                <w:color w:val="auto"/>
                <w:sz w:val="21"/>
                <w:szCs w:val="21"/>
                <w:lang w:val="sq-AL" w:eastAsia="en-US"/>
              </w:rPr>
              <w:t>të kushteve të lejes ujore.</w:t>
            </w:r>
          </w:p>
        </w:tc>
      </w:tr>
    </w:tbl>
    <w:p w:rsidR="00571F64" w:rsidRPr="000348A7" w:rsidRDefault="00807215" w:rsidP="00571F64">
      <w:pPr>
        <w:keepNext/>
        <w:keepLines/>
        <w:ind w:left="450" w:hanging="450"/>
        <w:outlineLvl w:val="0"/>
        <w:rPr>
          <w:rFonts w:ascii="Segoe UI" w:eastAsiaTheme="majorEastAsia" w:hAnsi="Segoe UI" w:cs="Segoe UI"/>
          <w:b/>
          <w:bCs/>
          <w:sz w:val="36"/>
          <w:szCs w:val="36"/>
          <w:lang w:val="sq-AL" w:eastAsia="en-US"/>
        </w:rPr>
      </w:pPr>
      <w:bookmarkStart w:id="8" w:name="_Toc534792634"/>
      <w:r>
        <w:rPr>
          <w:rFonts w:ascii="Segoe UI" w:eastAsiaTheme="majorEastAsia" w:hAnsi="Segoe UI" w:cs="Segoe UI"/>
          <w:b/>
          <w:bCs/>
          <w:sz w:val="36"/>
          <w:szCs w:val="36"/>
          <w:lang w:val="sq-AL" w:eastAsia="en-US"/>
        </w:rPr>
        <w:lastRenderedPageBreak/>
        <w:t>4</w:t>
      </w:r>
      <w:r w:rsidR="00571F64" w:rsidRPr="000348A7">
        <w:rPr>
          <w:rFonts w:ascii="Segoe UI" w:eastAsiaTheme="majorEastAsia" w:hAnsi="Segoe UI" w:cs="Segoe UI"/>
          <w:b/>
          <w:bCs/>
          <w:sz w:val="36"/>
          <w:szCs w:val="36"/>
          <w:lang w:val="sq-AL" w:eastAsia="en-US"/>
        </w:rPr>
        <w:t xml:space="preserve">. </w:t>
      </w:r>
      <w:r w:rsidR="00571F64">
        <w:rPr>
          <w:rFonts w:ascii="Segoe UI" w:eastAsiaTheme="majorEastAsia" w:hAnsi="Segoe UI" w:cs="Segoe UI"/>
          <w:b/>
          <w:bCs/>
          <w:sz w:val="36"/>
          <w:szCs w:val="36"/>
          <w:lang w:val="sq-AL" w:eastAsia="en-US"/>
        </w:rPr>
        <w:t xml:space="preserve">Rekomandimi i veprimeve për </w:t>
      </w:r>
      <w:r>
        <w:rPr>
          <w:rFonts w:ascii="Segoe UI" w:eastAsiaTheme="majorEastAsia" w:hAnsi="Segoe UI" w:cs="Segoe UI"/>
          <w:b/>
          <w:bCs/>
          <w:sz w:val="36"/>
          <w:szCs w:val="36"/>
          <w:lang w:val="sq-AL" w:eastAsia="en-US"/>
        </w:rPr>
        <w:t>dhënien e të drejtës ujore për shfrytëzimin e ujit për HEC-e</w:t>
      </w:r>
      <w:bookmarkEnd w:id="8"/>
    </w:p>
    <w:p w:rsidR="00DB1C61" w:rsidRDefault="00DB1C61" w:rsidP="000879B8">
      <w:pPr>
        <w:spacing w:before="240" w:after="120" w:line="276" w:lineRule="auto"/>
        <w:jc w:val="both"/>
        <w:rPr>
          <w:rFonts w:ascii="Segoe UI" w:eastAsia="MS Mincho" w:hAnsi="Segoe UI" w:cs="Segoe UI"/>
          <w:sz w:val="21"/>
          <w:szCs w:val="21"/>
          <w:lang w:val="sq-AL" w:eastAsia="en-US"/>
        </w:rPr>
      </w:pPr>
      <w:r w:rsidRPr="00DB1C61">
        <w:rPr>
          <w:rFonts w:ascii="Segoe UI" w:eastAsia="MS Mincho" w:hAnsi="Segoe UI" w:cs="Segoe UI"/>
          <w:sz w:val="21"/>
          <w:szCs w:val="21"/>
          <w:lang w:val="sq-AL" w:eastAsia="en-US"/>
        </w:rPr>
        <w:t xml:space="preserve">Kosova konsiderohet vend me </w:t>
      </w:r>
      <w:r>
        <w:rPr>
          <w:rFonts w:ascii="Segoe UI" w:eastAsia="MS Mincho" w:hAnsi="Segoe UI" w:cs="Segoe UI"/>
          <w:sz w:val="21"/>
          <w:szCs w:val="21"/>
          <w:lang w:val="sq-AL" w:eastAsia="en-US"/>
        </w:rPr>
        <w:t>potencial hidroenergjetik shumë modest, për arsye se prurjet specifike të lumenjve janë mjaft të vogla, dhe rrjedhimisht potenciali total teorik hidroenergjetik i të gjithë ujit që rrjedh në lumenj është vlerësuar në 226 MW</w:t>
      </w:r>
      <w:r>
        <w:rPr>
          <w:rStyle w:val="FootnoteReference"/>
          <w:rFonts w:ascii="Segoe UI" w:eastAsia="MS Mincho" w:hAnsi="Segoe UI" w:cs="Segoe UI"/>
          <w:sz w:val="21"/>
          <w:szCs w:val="21"/>
          <w:lang w:val="sq-AL" w:eastAsia="en-US"/>
        </w:rPr>
        <w:footnoteReference w:id="1"/>
      </w:r>
      <w:r>
        <w:rPr>
          <w:rFonts w:ascii="Segoe UI" w:eastAsia="MS Mincho" w:hAnsi="Segoe UI" w:cs="Segoe UI"/>
          <w:sz w:val="21"/>
          <w:szCs w:val="21"/>
          <w:lang w:val="sq-AL" w:eastAsia="en-US"/>
        </w:rPr>
        <w:t xml:space="preserve">. Për më tepër, regjimi ujor i lumenjve është shumë jo </w:t>
      </w:r>
      <w:r w:rsidR="000879B8">
        <w:rPr>
          <w:rFonts w:ascii="Segoe UI" w:eastAsia="MS Mincho" w:hAnsi="Segoe UI" w:cs="Segoe UI"/>
          <w:sz w:val="21"/>
          <w:szCs w:val="21"/>
          <w:lang w:val="sq-AL" w:eastAsia="en-US"/>
        </w:rPr>
        <w:t xml:space="preserve">i </w:t>
      </w:r>
      <w:r>
        <w:rPr>
          <w:rFonts w:ascii="Segoe UI" w:eastAsia="MS Mincho" w:hAnsi="Segoe UI" w:cs="Segoe UI"/>
          <w:sz w:val="21"/>
          <w:szCs w:val="21"/>
          <w:lang w:val="sq-AL" w:eastAsia="en-US"/>
        </w:rPr>
        <w:t xml:space="preserve">njëtrajtshëm me variacione të mëdha të prurjeve, prandaj </w:t>
      </w:r>
      <w:r w:rsidRPr="000879B8">
        <w:rPr>
          <w:rFonts w:ascii="Segoe UI" w:eastAsia="MS Mincho" w:hAnsi="Segoe UI" w:cs="Segoe UI"/>
          <w:b/>
          <w:sz w:val="21"/>
          <w:szCs w:val="21"/>
          <w:lang w:val="sq-AL" w:eastAsia="en-US"/>
        </w:rPr>
        <w:t xml:space="preserve">shfrytëzimi optimal i këtij potenciali teorik hidroenergjetik mund të bëhet vetëm me akumulacione të mëdha të ujit, dhe në kuadër të projekteve hidroteknike </w:t>
      </w:r>
      <w:r w:rsidR="000879B8" w:rsidRPr="000879B8">
        <w:rPr>
          <w:rFonts w:ascii="Segoe UI" w:eastAsia="MS Mincho" w:hAnsi="Segoe UI" w:cs="Segoe UI"/>
          <w:b/>
          <w:sz w:val="21"/>
          <w:szCs w:val="21"/>
          <w:lang w:val="sq-AL" w:eastAsia="en-US"/>
        </w:rPr>
        <w:t>shumë-funksionale</w:t>
      </w:r>
      <w:r>
        <w:rPr>
          <w:rFonts w:ascii="Segoe UI" w:eastAsia="MS Mincho" w:hAnsi="Segoe UI" w:cs="Segoe UI"/>
          <w:sz w:val="21"/>
          <w:szCs w:val="21"/>
          <w:lang w:val="sq-AL" w:eastAsia="en-US"/>
        </w:rPr>
        <w:t xml:space="preserve">. </w:t>
      </w:r>
    </w:p>
    <w:p w:rsidR="00DB1C61" w:rsidRDefault="00DB1C61" w:rsidP="000879B8">
      <w:pPr>
        <w:spacing w:before="240" w:after="120" w:line="276" w:lineRule="auto"/>
        <w:jc w:val="both"/>
        <w:rPr>
          <w:rFonts w:ascii="Segoe UI" w:eastAsia="MS Mincho" w:hAnsi="Segoe UI" w:cs="Segoe UI"/>
          <w:sz w:val="21"/>
          <w:szCs w:val="21"/>
          <w:lang w:val="sq-AL" w:eastAsia="en-US"/>
        </w:rPr>
      </w:pPr>
      <w:r>
        <w:rPr>
          <w:rFonts w:ascii="Segoe UI" w:eastAsia="MS Mincho" w:hAnsi="Segoe UI" w:cs="Segoe UI"/>
          <w:sz w:val="21"/>
          <w:szCs w:val="21"/>
          <w:lang w:val="sq-AL" w:eastAsia="en-US"/>
        </w:rPr>
        <w:t>Në anën tjetër, me një studim</w:t>
      </w:r>
      <w:r>
        <w:rPr>
          <w:rStyle w:val="FootnoteReference"/>
          <w:rFonts w:ascii="Segoe UI" w:eastAsia="MS Mincho" w:hAnsi="Segoe UI" w:cs="Segoe UI"/>
          <w:sz w:val="21"/>
          <w:szCs w:val="21"/>
          <w:lang w:val="sq-AL" w:eastAsia="en-US"/>
        </w:rPr>
        <w:footnoteReference w:id="2"/>
      </w:r>
      <w:r>
        <w:rPr>
          <w:rFonts w:ascii="Segoe UI" w:eastAsia="MS Mincho" w:hAnsi="Segoe UI" w:cs="Segoe UI"/>
          <w:sz w:val="21"/>
          <w:szCs w:val="21"/>
          <w:lang w:val="sq-AL" w:eastAsia="en-US"/>
        </w:rPr>
        <w:t xml:space="preserve"> të realizuar nga Ministria e Energjisë dhe Minierave e Kosovës në vitin 2006</w:t>
      </w:r>
      <w:r>
        <w:rPr>
          <w:rStyle w:val="FootnoteReference"/>
          <w:rFonts w:ascii="Segoe UI" w:eastAsia="MS Mincho" w:hAnsi="Segoe UI" w:cs="Segoe UI"/>
          <w:sz w:val="21"/>
          <w:szCs w:val="21"/>
          <w:lang w:val="sq-AL" w:eastAsia="en-US"/>
        </w:rPr>
        <w:footnoteReference w:id="3"/>
      </w:r>
      <w:r>
        <w:rPr>
          <w:rFonts w:ascii="Segoe UI" w:eastAsia="MS Mincho" w:hAnsi="Segoe UI" w:cs="Segoe UI"/>
          <w:sz w:val="21"/>
          <w:szCs w:val="21"/>
          <w:lang w:val="sq-AL" w:eastAsia="en-US"/>
        </w:rPr>
        <w:t xml:space="preserve">, është shqyrtuar potenciali për ndërtimin e hidrocentraleve (HEC) të vogla, me qëllim që të analizohen mundësitë për rritjen e pjesëmarrjes së energjisë së </w:t>
      </w:r>
      <w:proofErr w:type="spellStart"/>
      <w:r>
        <w:rPr>
          <w:rFonts w:ascii="Segoe UI" w:eastAsia="MS Mincho" w:hAnsi="Segoe UI" w:cs="Segoe UI"/>
          <w:sz w:val="21"/>
          <w:szCs w:val="21"/>
          <w:lang w:val="sq-AL" w:eastAsia="en-US"/>
        </w:rPr>
        <w:t>ripërtëritshme</w:t>
      </w:r>
      <w:proofErr w:type="spellEnd"/>
      <w:r>
        <w:rPr>
          <w:rFonts w:ascii="Segoe UI" w:eastAsia="MS Mincho" w:hAnsi="Segoe UI" w:cs="Segoe UI"/>
          <w:sz w:val="21"/>
          <w:szCs w:val="21"/>
          <w:lang w:val="sq-AL" w:eastAsia="en-US"/>
        </w:rPr>
        <w:t xml:space="preserve"> në prodhimin e përgjithshëm të energjisë.</w:t>
      </w:r>
      <w:r w:rsidR="000879B8">
        <w:rPr>
          <w:rFonts w:ascii="Segoe UI" w:eastAsia="MS Mincho" w:hAnsi="Segoe UI" w:cs="Segoe UI"/>
          <w:sz w:val="21"/>
          <w:szCs w:val="21"/>
          <w:lang w:val="sq-AL" w:eastAsia="en-US"/>
        </w:rPr>
        <w:t xml:space="preserve"> Ky studim i </w:t>
      </w:r>
      <w:proofErr w:type="spellStart"/>
      <w:r w:rsidR="000879B8">
        <w:rPr>
          <w:rFonts w:ascii="Segoe UI" w:eastAsia="MS Mincho" w:hAnsi="Segoe UI" w:cs="Segoe UI"/>
          <w:sz w:val="21"/>
          <w:szCs w:val="21"/>
          <w:lang w:val="sq-AL" w:eastAsia="en-US"/>
        </w:rPr>
        <w:t>parafizibilitetit</w:t>
      </w:r>
      <w:proofErr w:type="spellEnd"/>
      <w:r w:rsidR="000879B8">
        <w:rPr>
          <w:rFonts w:ascii="Segoe UI" w:eastAsia="MS Mincho" w:hAnsi="Segoe UI" w:cs="Segoe UI"/>
          <w:sz w:val="21"/>
          <w:szCs w:val="21"/>
          <w:lang w:val="sq-AL" w:eastAsia="en-US"/>
        </w:rPr>
        <w:t xml:space="preserve"> dhe plotësimet e tij të bëra në vitin 2009 dhe 2010</w:t>
      </w:r>
      <w:r>
        <w:rPr>
          <w:rFonts w:ascii="Segoe UI" w:eastAsia="MS Mincho" w:hAnsi="Segoe UI" w:cs="Segoe UI"/>
          <w:sz w:val="21"/>
          <w:szCs w:val="21"/>
          <w:lang w:val="sq-AL" w:eastAsia="en-US"/>
        </w:rPr>
        <w:t xml:space="preserve">, kanë shërbyer informacion mbi të cilin Ministria e Zhvillimit Ekonomik (si pasardhëse e Ministrisë së Energjisë dhe Minierave) e ka ndërtuar strategjinë e vet energjetike dhe planet për burimet e energjisë së </w:t>
      </w:r>
      <w:proofErr w:type="spellStart"/>
      <w:r>
        <w:rPr>
          <w:rFonts w:ascii="Segoe UI" w:eastAsia="MS Mincho" w:hAnsi="Segoe UI" w:cs="Segoe UI"/>
          <w:sz w:val="21"/>
          <w:szCs w:val="21"/>
          <w:lang w:val="sq-AL" w:eastAsia="en-US"/>
        </w:rPr>
        <w:t>ripërtërishme</w:t>
      </w:r>
      <w:proofErr w:type="spellEnd"/>
      <w:r>
        <w:rPr>
          <w:rStyle w:val="FootnoteReference"/>
          <w:rFonts w:ascii="Segoe UI" w:eastAsia="MS Mincho" w:hAnsi="Segoe UI" w:cs="Segoe UI"/>
          <w:sz w:val="21"/>
          <w:szCs w:val="21"/>
          <w:lang w:val="sq-AL" w:eastAsia="en-US"/>
        </w:rPr>
        <w:footnoteReference w:id="4"/>
      </w:r>
      <w:r>
        <w:rPr>
          <w:rFonts w:ascii="Segoe UI" w:eastAsia="MS Mincho" w:hAnsi="Segoe UI" w:cs="Segoe UI"/>
          <w:sz w:val="21"/>
          <w:szCs w:val="21"/>
          <w:lang w:val="sq-AL" w:eastAsia="en-US"/>
        </w:rPr>
        <w:t xml:space="preserve"> me të cilat ka planifikuar që deri në vitin 2020, pjesëmarrja e energjisë nga burimet e </w:t>
      </w:r>
      <w:proofErr w:type="spellStart"/>
      <w:r>
        <w:rPr>
          <w:rFonts w:ascii="Segoe UI" w:eastAsia="MS Mincho" w:hAnsi="Segoe UI" w:cs="Segoe UI"/>
          <w:sz w:val="21"/>
          <w:szCs w:val="21"/>
          <w:lang w:val="sq-AL" w:eastAsia="en-US"/>
        </w:rPr>
        <w:t>ripërtërishme</w:t>
      </w:r>
      <w:proofErr w:type="spellEnd"/>
      <w:r>
        <w:rPr>
          <w:rFonts w:ascii="Segoe UI" w:eastAsia="MS Mincho" w:hAnsi="Segoe UI" w:cs="Segoe UI"/>
          <w:sz w:val="21"/>
          <w:szCs w:val="21"/>
          <w:lang w:val="sq-AL" w:eastAsia="en-US"/>
        </w:rPr>
        <w:t xml:space="preserve"> të jetë 25%. Kjo i ka dhënë shtysë, interesimit të investitorëve për të investuar në kapacitete energjetike nga burimet e </w:t>
      </w:r>
      <w:proofErr w:type="spellStart"/>
      <w:r>
        <w:rPr>
          <w:rFonts w:ascii="Segoe UI" w:eastAsia="MS Mincho" w:hAnsi="Segoe UI" w:cs="Segoe UI"/>
          <w:sz w:val="21"/>
          <w:szCs w:val="21"/>
          <w:lang w:val="sq-AL" w:eastAsia="en-US"/>
        </w:rPr>
        <w:t>ripërtëritshme</w:t>
      </w:r>
      <w:proofErr w:type="spellEnd"/>
      <w:r>
        <w:rPr>
          <w:rFonts w:ascii="Segoe UI" w:eastAsia="MS Mincho" w:hAnsi="Segoe UI" w:cs="Segoe UI"/>
          <w:sz w:val="21"/>
          <w:szCs w:val="21"/>
          <w:lang w:val="sq-AL" w:eastAsia="en-US"/>
        </w:rPr>
        <w:t xml:space="preserve"> të energjisë, veçanërisht në HEC-e meqenëse janë më të leverdishme krahasuar me impiantet nga burimet tjera (era, drita, biomasa).</w:t>
      </w:r>
    </w:p>
    <w:p w:rsidR="00DB1C61" w:rsidRDefault="00DB1C61" w:rsidP="000879B8">
      <w:pPr>
        <w:spacing w:before="240" w:after="120" w:line="276" w:lineRule="auto"/>
        <w:jc w:val="both"/>
        <w:rPr>
          <w:rFonts w:ascii="Segoe UI" w:eastAsia="MS Mincho" w:hAnsi="Segoe UI" w:cs="Segoe UI"/>
          <w:sz w:val="21"/>
          <w:szCs w:val="21"/>
          <w:lang w:val="sq-AL" w:eastAsia="en-US"/>
        </w:rPr>
      </w:pPr>
      <w:r>
        <w:rPr>
          <w:rFonts w:ascii="Segoe UI" w:eastAsia="MS Mincho" w:hAnsi="Segoe UI" w:cs="Segoe UI"/>
          <w:sz w:val="21"/>
          <w:szCs w:val="21"/>
          <w:lang w:val="sq-AL" w:eastAsia="en-US"/>
        </w:rPr>
        <w:t xml:space="preserve">Me justifikimin se investimet në </w:t>
      </w:r>
      <w:proofErr w:type="spellStart"/>
      <w:r>
        <w:rPr>
          <w:rFonts w:ascii="Segoe UI" w:eastAsia="MS Mincho" w:hAnsi="Segoe UI" w:cs="Segoe UI"/>
          <w:sz w:val="21"/>
          <w:szCs w:val="21"/>
          <w:lang w:val="sq-AL" w:eastAsia="en-US"/>
        </w:rPr>
        <w:t>hidroenergji</w:t>
      </w:r>
      <w:proofErr w:type="spellEnd"/>
      <w:r>
        <w:rPr>
          <w:rFonts w:ascii="Segoe UI" w:eastAsia="MS Mincho" w:hAnsi="Segoe UI" w:cs="Segoe UI"/>
          <w:sz w:val="21"/>
          <w:szCs w:val="21"/>
          <w:lang w:val="sq-AL" w:eastAsia="en-US"/>
        </w:rPr>
        <w:t xml:space="preserve"> janë me interes strategjik për Kosovën dhe në funksion të përmbushjes së caqeve të qeverisë për energji nga burimet e </w:t>
      </w:r>
      <w:proofErr w:type="spellStart"/>
      <w:r>
        <w:rPr>
          <w:rFonts w:ascii="Segoe UI" w:eastAsia="MS Mincho" w:hAnsi="Segoe UI" w:cs="Segoe UI"/>
          <w:sz w:val="21"/>
          <w:szCs w:val="21"/>
          <w:lang w:val="sq-AL" w:eastAsia="en-US"/>
        </w:rPr>
        <w:t>ripërtëri</w:t>
      </w:r>
      <w:r w:rsidR="000879B8">
        <w:rPr>
          <w:rFonts w:ascii="Segoe UI" w:eastAsia="MS Mincho" w:hAnsi="Segoe UI" w:cs="Segoe UI"/>
          <w:sz w:val="21"/>
          <w:szCs w:val="21"/>
          <w:lang w:val="sq-AL" w:eastAsia="en-US"/>
        </w:rPr>
        <w:t>t</w:t>
      </w:r>
      <w:r>
        <w:rPr>
          <w:rFonts w:ascii="Segoe UI" w:eastAsia="MS Mincho" w:hAnsi="Segoe UI" w:cs="Segoe UI"/>
          <w:sz w:val="21"/>
          <w:szCs w:val="21"/>
          <w:lang w:val="sq-AL" w:eastAsia="en-US"/>
        </w:rPr>
        <w:t>shme</w:t>
      </w:r>
      <w:proofErr w:type="spellEnd"/>
      <w:r>
        <w:rPr>
          <w:rFonts w:ascii="Segoe UI" w:eastAsia="MS Mincho" w:hAnsi="Segoe UI" w:cs="Segoe UI"/>
          <w:sz w:val="21"/>
          <w:szCs w:val="21"/>
          <w:lang w:val="sq-AL" w:eastAsia="en-US"/>
        </w:rPr>
        <w:t xml:space="preserve">, aplikacionet për ndërtimin e HEC-eve të vogla janë miratuar nga MMPH dhe iu është dhënë e drejta për shfrytëzim të ujit, pa një shqyrtim cilësor të këtyre aplikacioneve. </w:t>
      </w:r>
    </w:p>
    <w:p w:rsidR="00DB1C61" w:rsidRDefault="00DB1C61" w:rsidP="00B7236B">
      <w:pPr>
        <w:spacing w:before="240" w:after="120"/>
        <w:jc w:val="both"/>
        <w:rPr>
          <w:rFonts w:ascii="Segoe UI" w:eastAsia="MS Mincho" w:hAnsi="Segoe UI" w:cs="Segoe UI"/>
          <w:sz w:val="21"/>
          <w:szCs w:val="21"/>
          <w:lang w:val="sq-AL" w:eastAsia="en-US"/>
        </w:rPr>
      </w:pPr>
      <w:r>
        <w:rPr>
          <w:rFonts w:ascii="Segoe UI" w:eastAsia="MS Mincho" w:hAnsi="Segoe UI" w:cs="Segoe UI"/>
          <w:sz w:val="21"/>
          <w:szCs w:val="21"/>
          <w:lang w:val="sq-AL" w:eastAsia="en-US"/>
        </w:rPr>
        <w:t>Në mungesën e zhvillimit të një procesi cilësor të shqyrtimit të aplikacioneve kanë ndikuar disa faktorë: (i) kapacitetet e limituara profesionale në MMPH, (</w:t>
      </w:r>
      <w:proofErr w:type="spellStart"/>
      <w:r>
        <w:rPr>
          <w:rFonts w:ascii="Segoe UI" w:eastAsia="MS Mincho" w:hAnsi="Segoe UI" w:cs="Segoe UI"/>
          <w:sz w:val="21"/>
          <w:szCs w:val="21"/>
          <w:lang w:val="sq-AL" w:eastAsia="en-US"/>
        </w:rPr>
        <w:t>ii</w:t>
      </w:r>
      <w:proofErr w:type="spellEnd"/>
      <w:r>
        <w:rPr>
          <w:rFonts w:ascii="Segoe UI" w:eastAsia="MS Mincho" w:hAnsi="Segoe UI" w:cs="Segoe UI"/>
          <w:sz w:val="21"/>
          <w:szCs w:val="21"/>
          <w:lang w:val="sq-AL" w:eastAsia="en-US"/>
        </w:rPr>
        <w:t xml:space="preserve">) fakti se aplikacionet për ndërtimin e HEC-eve të vogla kanë qenë të bazuara në studimet e </w:t>
      </w:r>
      <w:proofErr w:type="spellStart"/>
      <w:r>
        <w:rPr>
          <w:rFonts w:ascii="Segoe UI" w:eastAsia="MS Mincho" w:hAnsi="Segoe UI" w:cs="Segoe UI"/>
          <w:sz w:val="21"/>
          <w:szCs w:val="21"/>
          <w:lang w:val="sq-AL" w:eastAsia="en-US"/>
        </w:rPr>
        <w:t>parafizibilitetit</w:t>
      </w:r>
      <w:proofErr w:type="spellEnd"/>
      <w:r>
        <w:rPr>
          <w:rFonts w:ascii="Segoe UI" w:eastAsia="MS Mincho" w:hAnsi="Segoe UI" w:cs="Segoe UI"/>
          <w:sz w:val="21"/>
          <w:szCs w:val="21"/>
          <w:lang w:val="sq-AL" w:eastAsia="en-US"/>
        </w:rPr>
        <w:t xml:space="preserve"> të përmendura më sipër etj. Sidoqoftë,  shumica e këtyre aplikacioneve për HEC-e të vogla kanë qenë të përqendruara në zona malore, madje në zonat e mbrojtura të parqeve kombëtare (Parkut Kombëtar Sharri dhe Parkut Kombëtar Bjeshkët e </w:t>
      </w:r>
      <w:proofErr w:type="spellStart"/>
      <w:r>
        <w:rPr>
          <w:rFonts w:ascii="Segoe UI" w:eastAsia="MS Mincho" w:hAnsi="Segoe UI" w:cs="Segoe UI"/>
          <w:sz w:val="21"/>
          <w:szCs w:val="21"/>
          <w:lang w:val="sq-AL" w:eastAsia="en-US"/>
        </w:rPr>
        <w:t>N</w:t>
      </w:r>
      <w:r w:rsidR="003D404E">
        <w:rPr>
          <w:rFonts w:ascii="Segoe UI" w:eastAsia="MS Mincho" w:hAnsi="Segoe UI" w:cs="Segoe UI"/>
          <w:sz w:val="21"/>
          <w:szCs w:val="21"/>
          <w:lang w:val="sq-AL" w:eastAsia="en-US"/>
        </w:rPr>
        <w:t>e</w:t>
      </w:r>
      <w:r>
        <w:rPr>
          <w:rFonts w:ascii="Segoe UI" w:eastAsia="MS Mincho" w:hAnsi="Segoe UI" w:cs="Segoe UI"/>
          <w:sz w:val="21"/>
          <w:szCs w:val="21"/>
          <w:lang w:val="sq-AL" w:eastAsia="en-US"/>
        </w:rPr>
        <w:t>mura</w:t>
      </w:r>
      <w:proofErr w:type="spellEnd"/>
      <w:r>
        <w:rPr>
          <w:rFonts w:ascii="Segoe UI" w:eastAsia="MS Mincho" w:hAnsi="Segoe UI" w:cs="Segoe UI"/>
          <w:sz w:val="21"/>
          <w:szCs w:val="21"/>
          <w:lang w:val="sq-AL" w:eastAsia="en-US"/>
        </w:rPr>
        <w:t>).</w:t>
      </w:r>
    </w:p>
    <w:p w:rsidR="00B7236B" w:rsidRPr="00B7236B" w:rsidRDefault="00B7236B" w:rsidP="00B7236B">
      <w:pPr>
        <w:spacing w:before="240" w:after="120"/>
        <w:jc w:val="both"/>
        <w:rPr>
          <w:rFonts w:ascii="Segoe UI" w:eastAsia="MS Mincho" w:hAnsi="Segoe UI" w:cs="Segoe UI"/>
          <w:sz w:val="21"/>
          <w:szCs w:val="21"/>
          <w:lang w:val="sq-AL" w:eastAsia="en-US"/>
        </w:rPr>
      </w:pPr>
      <w:r w:rsidRPr="00B7236B">
        <w:rPr>
          <w:rFonts w:ascii="Segoe UI" w:eastAsia="MS Mincho" w:hAnsi="Segoe UI" w:cs="Segoe UI"/>
          <w:sz w:val="21"/>
          <w:szCs w:val="21"/>
          <w:lang w:val="sq-AL" w:eastAsia="en-US"/>
        </w:rPr>
        <w:lastRenderedPageBreak/>
        <w:t xml:space="preserve">Duke pasur mangësitë e procesit të dhënies së të drejtës ujore për HEC-e, (mosrespektimi i procesit të koncesionit, realizimi i tyre në zonën e planifikuar për projekte strategjike hidroteknike si në rastin e </w:t>
      </w:r>
      <w:proofErr w:type="spellStart"/>
      <w:r w:rsidRPr="00B7236B">
        <w:rPr>
          <w:rFonts w:ascii="Segoe UI" w:eastAsia="MS Mincho" w:hAnsi="Segoe UI" w:cs="Segoe UI"/>
          <w:sz w:val="21"/>
          <w:szCs w:val="21"/>
          <w:lang w:val="sq-AL" w:eastAsia="en-US"/>
        </w:rPr>
        <w:t>Lepencit</w:t>
      </w:r>
      <w:proofErr w:type="spellEnd"/>
      <w:r w:rsidRPr="00B7236B">
        <w:rPr>
          <w:rFonts w:ascii="Segoe UI" w:eastAsia="MS Mincho" w:hAnsi="Segoe UI" w:cs="Segoe UI"/>
          <w:sz w:val="21"/>
          <w:szCs w:val="21"/>
          <w:lang w:val="sq-AL" w:eastAsia="en-US"/>
        </w:rPr>
        <w:t xml:space="preserve">, efektet negative në ekosistem etj.), rekomandohet që për adresimin e këtyre mangësive të ndërmerren aktivitetet </w:t>
      </w:r>
      <w:r>
        <w:rPr>
          <w:rFonts w:ascii="Segoe UI" w:eastAsia="MS Mincho" w:hAnsi="Segoe UI" w:cs="Segoe UI"/>
          <w:sz w:val="21"/>
          <w:szCs w:val="21"/>
          <w:lang w:val="sq-AL" w:eastAsia="en-US"/>
        </w:rPr>
        <w:t>si më poshtë</w:t>
      </w:r>
      <w:r w:rsidRPr="00B7236B">
        <w:rPr>
          <w:rFonts w:ascii="Segoe UI" w:eastAsia="MS Mincho" w:hAnsi="Segoe UI" w:cs="Segoe UI"/>
          <w:sz w:val="21"/>
          <w:szCs w:val="21"/>
          <w:lang w:val="sq-AL" w:eastAsia="en-US"/>
        </w:rPr>
        <w:t>:</w:t>
      </w:r>
    </w:p>
    <w:tbl>
      <w:tblPr>
        <w:tblStyle w:val="MediumShading1-Accent6"/>
        <w:tblW w:w="0" w:type="auto"/>
        <w:tblBorders>
          <w:top w:val="single" w:sz="18" w:space="0" w:color="auto"/>
          <w:left w:val="none" w:sz="0" w:space="0" w:color="auto"/>
          <w:bottom w:val="single" w:sz="18" w:space="0" w:color="auto"/>
          <w:right w:val="none" w:sz="0" w:space="0" w:color="auto"/>
          <w:insideV w:val="single" w:sz="8" w:space="0" w:color="F9B074" w:themeColor="accent6" w:themeTint="BF"/>
        </w:tblBorders>
        <w:shd w:val="clear" w:color="auto" w:fill="F2F2F2" w:themeFill="background1" w:themeFillShade="F2"/>
        <w:tblLook w:val="02E0" w:firstRow="1" w:lastRow="1" w:firstColumn="1" w:lastColumn="0" w:noHBand="1" w:noVBand="0"/>
      </w:tblPr>
      <w:tblGrid>
        <w:gridCol w:w="9468"/>
      </w:tblGrid>
      <w:tr w:rsidR="00461825" w:rsidRPr="00461825" w:rsidTr="00461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7236B" w:rsidRDefault="00B7236B" w:rsidP="000879B8">
            <w:pPr>
              <w:spacing w:before="240" w:after="120"/>
              <w:jc w:val="both"/>
              <w:rPr>
                <w:rFonts w:ascii="Segoe UI" w:eastAsia="MS Mincho" w:hAnsi="Segoe UI" w:cs="Segoe UI"/>
                <w:b w:val="0"/>
                <w:color w:val="auto"/>
                <w:sz w:val="21"/>
                <w:szCs w:val="21"/>
                <w:lang w:val="sq-AL" w:eastAsia="en-US"/>
              </w:rPr>
            </w:pPr>
            <w:r w:rsidRPr="00B7236B">
              <w:rPr>
                <w:rFonts w:ascii="Segoe UI" w:eastAsia="MS Mincho" w:hAnsi="Segoe UI" w:cs="Segoe UI"/>
                <w:color w:val="auto"/>
                <w:sz w:val="21"/>
                <w:szCs w:val="21"/>
                <w:lang w:val="sq-AL" w:eastAsia="en-US"/>
              </w:rPr>
              <w:t>R E K O M A N D I M E  P Ë R  D</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H</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Ë</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N</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I</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E</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N</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E</w:t>
            </w:r>
            <w:r>
              <w:rPr>
                <w:rFonts w:ascii="Segoe UI" w:eastAsia="MS Mincho" w:hAnsi="Segoe UI" w:cs="Segoe UI"/>
                <w:color w:val="auto"/>
                <w:sz w:val="21"/>
                <w:szCs w:val="21"/>
                <w:lang w:val="sq-AL" w:eastAsia="en-US"/>
              </w:rPr>
              <w:t xml:space="preserve"> </w:t>
            </w:r>
            <w:r w:rsidRPr="00B7236B">
              <w:rPr>
                <w:rFonts w:ascii="Segoe UI" w:eastAsia="MS Mincho" w:hAnsi="Segoe UI" w:cs="Segoe UI"/>
                <w:color w:val="auto"/>
                <w:sz w:val="21"/>
                <w:szCs w:val="21"/>
                <w:lang w:val="sq-AL" w:eastAsia="en-US"/>
              </w:rPr>
              <w:t xml:space="preserve"> TË  D R E J T Ë S   U J O R E  </w:t>
            </w:r>
            <w:r w:rsidR="00694AAC">
              <w:rPr>
                <w:rFonts w:ascii="Segoe UI" w:eastAsia="MS Mincho" w:hAnsi="Segoe UI" w:cs="Segoe UI"/>
                <w:color w:val="auto"/>
                <w:sz w:val="21"/>
                <w:szCs w:val="21"/>
                <w:lang w:val="sq-AL" w:eastAsia="en-US"/>
              </w:rPr>
              <w:t>NË TË ARDHMEN</w:t>
            </w:r>
            <w:r w:rsidRPr="00B7236B">
              <w:rPr>
                <w:rFonts w:ascii="Segoe UI" w:eastAsia="MS Mincho" w:hAnsi="Segoe UI" w:cs="Segoe UI"/>
                <w:b w:val="0"/>
                <w:color w:val="auto"/>
                <w:sz w:val="21"/>
                <w:szCs w:val="21"/>
                <w:lang w:val="sq-AL" w:eastAsia="en-US"/>
              </w:rPr>
              <w:t>:</w:t>
            </w:r>
          </w:p>
          <w:p w:rsidR="000879B8" w:rsidRPr="00461825" w:rsidRDefault="000879B8" w:rsidP="000879B8">
            <w:pPr>
              <w:pStyle w:val="ListParagraph"/>
              <w:numPr>
                <w:ilvl w:val="0"/>
                <w:numId w:val="9"/>
              </w:numPr>
              <w:spacing w:before="240" w:after="120"/>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 xml:space="preserve">Të </w:t>
            </w:r>
            <w:r w:rsidR="00461825">
              <w:rPr>
                <w:rFonts w:ascii="Segoe UI" w:eastAsia="MS Mincho" w:hAnsi="Segoe UI" w:cs="Segoe UI"/>
                <w:color w:val="auto"/>
                <w:sz w:val="21"/>
                <w:szCs w:val="21"/>
                <w:lang w:val="sq-AL" w:eastAsia="en-US"/>
              </w:rPr>
              <w:t xml:space="preserve">kompletohet </w:t>
            </w:r>
            <w:r w:rsidRPr="00461825">
              <w:rPr>
                <w:rFonts w:ascii="Segoe UI" w:eastAsia="MS Mincho" w:hAnsi="Segoe UI" w:cs="Segoe UI"/>
                <w:color w:val="auto"/>
                <w:sz w:val="21"/>
                <w:szCs w:val="21"/>
                <w:lang w:val="sq-AL" w:eastAsia="en-US"/>
              </w:rPr>
              <w:t xml:space="preserve">kuadri ligjor </w:t>
            </w:r>
            <w:r w:rsidR="00461825">
              <w:rPr>
                <w:rFonts w:ascii="Segoe UI" w:eastAsia="MS Mincho" w:hAnsi="Segoe UI" w:cs="Segoe UI"/>
                <w:color w:val="auto"/>
                <w:sz w:val="21"/>
                <w:szCs w:val="21"/>
                <w:lang w:val="sq-AL" w:eastAsia="en-US"/>
              </w:rPr>
              <w:t>që</w:t>
            </w:r>
            <w:r w:rsidRPr="00461825">
              <w:rPr>
                <w:rFonts w:ascii="Segoe UI" w:eastAsia="MS Mincho" w:hAnsi="Segoe UI" w:cs="Segoe UI"/>
                <w:color w:val="auto"/>
                <w:sz w:val="21"/>
                <w:szCs w:val="21"/>
                <w:lang w:val="sq-AL" w:eastAsia="en-US"/>
              </w:rPr>
              <w:t xml:space="preserve"> të mundësohet zbatimi koncesionit për shfrytëzim të ujit për HEC-e </w:t>
            </w:r>
            <w:r w:rsidRPr="00461825">
              <w:rPr>
                <w:rFonts w:ascii="Segoe UI" w:eastAsia="MS Mincho" w:hAnsi="Segoe UI" w:cs="Segoe UI"/>
                <w:b w:val="0"/>
                <w:color w:val="auto"/>
                <w:sz w:val="21"/>
                <w:szCs w:val="21"/>
                <w:lang w:val="sq-AL" w:eastAsia="en-US"/>
              </w:rPr>
              <w:t xml:space="preserve">bazuar në një proces </w:t>
            </w:r>
            <w:r w:rsidR="00461825">
              <w:rPr>
                <w:rFonts w:ascii="Segoe UI" w:eastAsia="MS Mincho" w:hAnsi="Segoe UI" w:cs="Segoe UI"/>
                <w:b w:val="0"/>
                <w:color w:val="auto"/>
                <w:sz w:val="21"/>
                <w:szCs w:val="21"/>
                <w:lang w:val="sq-AL" w:eastAsia="en-US"/>
              </w:rPr>
              <w:t xml:space="preserve">të hapur dhe </w:t>
            </w:r>
            <w:r w:rsidRPr="00461825">
              <w:rPr>
                <w:rFonts w:ascii="Segoe UI" w:eastAsia="MS Mincho" w:hAnsi="Segoe UI" w:cs="Segoe UI"/>
                <w:b w:val="0"/>
                <w:color w:val="auto"/>
                <w:sz w:val="21"/>
                <w:szCs w:val="21"/>
                <w:lang w:val="sq-AL" w:eastAsia="en-US"/>
              </w:rPr>
              <w:t>konkurrues</w:t>
            </w:r>
            <w:r w:rsidR="00461825">
              <w:rPr>
                <w:rFonts w:ascii="Segoe UI" w:eastAsia="MS Mincho" w:hAnsi="Segoe UI" w:cs="Segoe UI"/>
                <w:b w:val="0"/>
                <w:color w:val="auto"/>
                <w:sz w:val="21"/>
                <w:szCs w:val="21"/>
                <w:lang w:val="sq-AL" w:eastAsia="en-US"/>
              </w:rPr>
              <w:t>,</w:t>
            </w:r>
            <w:r w:rsidRPr="00461825">
              <w:rPr>
                <w:rFonts w:ascii="Segoe UI" w:eastAsia="MS Mincho" w:hAnsi="Segoe UI" w:cs="Segoe UI"/>
                <w:b w:val="0"/>
                <w:color w:val="auto"/>
                <w:sz w:val="21"/>
                <w:szCs w:val="21"/>
                <w:lang w:val="sq-AL" w:eastAsia="en-US"/>
              </w:rPr>
              <w:t xml:space="preserve"> në pajtim me praktikat e mira ndërkombëtare;</w:t>
            </w:r>
          </w:p>
          <w:p w:rsidR="00E45FE4" w:rsidRPr="00461825" w:rsidRDefault="00E45FE4" w:rsidP="00E45FE4">
            <w:pPr>
              <w:pStyle w:val="ListParagraph"/>
              <w:numPr>
                <w:ilvl w:val="0"/>
                <w:numId w:val="9"/>
              </w:numPr>
              <w:spacing w:before="240" w:after="120"/>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 xml:space="preserve">Të hartohet një studim i kapaciteteve hidroenergjetike të Kosovës. </w:t>
            </w:r>
            <w:r w:rsidRPr="00461825">
              <w:rPr>
                <w:rFonts w:ascii="Segoe UI" w:eastAsia="MS Mincho" w:hAnsi="Segoe UI" w:cs="Segoe UI"/>
                <w:b w:val="0"/>
                <w:color w:val="auto"/>
                <w:sz w:val="21"/>
                <w:szCs w:val="21"/>
                <w:lang w:val="sq-AL" w:eastAsia="en-US"/>
              </w:rPr>
              <w:t>Ky studim duhet t`i merr për bazë dokumentet planifikuese strategjike hidroteknike;</w:t>
            </w:r>
          </w:p>
          <w:p w:rsidR="000879B8" w:rsidRPr="00461825" w:rsidRDefault="000879B8" w:rsidP="000879B8">
            <w:pPr>
              <w:pStyle w:val="ListParagraph"/>
              <w:numPr>
                <w:ilvl w:val="0"/>
                <w:numId w:val="9"/>
              </w:numPr>
              <w:spacing w:before="240" w:after="120"/>
              <w:jc w:val="both"/>
              <w:rPr>
                <w:rFonts w:ascii="Segoe UI" w:eastAsia="MS Mincho" w:hAnsi="Segoe UI" w:cs="Segoe UI"/>
                <w:b w:val="0"/>
                <w:color w:val="auto"/>
                <w:sz w:val="21"/>
                <w:szCs w:val="21"/>
                <w:lang w:val="sq-AL" w:eastAsia="en-US"/>
              </w:rPr>
            </w:pPr>
            <w:r w:rsidRPr="00461825">
              <w:rPr>
                <w:rFonts w:ascii="Segoe UI" w:eastAsia="MS Mincho" w:hAnsi="Segoe UI" w:cs="Segoe UI"/>
                <w:color w:val="auto"/>
                <w:sz w:val="21"/>
                <w:szCs w:val="21"/>
                <w:lang w:val="sq-AL" w:eastAsia="en-US"/>
              </w:rPr>
              <w:t xml:space="preserve">Bazuar në studimin nga pika </w:t>
            </w:r>
            <w:r w:rsidR="00E45FE4" w:rsidRPr="00461825">
              <w:rPr>
                <w:rFonts w:ascii="Segoe UI" w:eastAsia="MS Mincho" w:hAnsi="Segoe UI" w:cs="Segoe UI"/>
                <w:color w:val="auto"/>
                <w:sz w:val="21"/>
                <w:szCs w:val="21"/>
                <w:lang w:val="sq-AL" w:eastAsia="en-US"/>
              </w:rPr>
              <w:t>2</w:t>
            </w:r>
            <w:r w:rsidRPr="00461825">
              <w:rPr>
                <w:rFonts w:ascii="Segoe UI" w:eastAsia="MS Mincho" w:hAnsi="Segoe UI" w:cs="Segoe UI"/>
                <w:color w:val="auto"/>
                <w:sz w:val="21"/>
                <w:szCs w:val="21"/>
                <w:lang w:val="sq-AL" w:eastAsia="en-US"/>
              </w:rPr>
              <w:t xml:space="preserve">) dhe </w:t>
            </w:r>
            <w:r w:rsidR="00461825">
              <w:rPr>
                <w:rFonts w:ascii="Segoe UI" w:eastAsia="MS Mincho" w:hAnsi="Segoe UI" w:cs="Segoe UI"/>
                <w:color w:val="auto"/>
                <w:sz w:val="21"/>
                <w:szCs w:val="21"/>
                <w:lang w:val="sq-AL" w:eastAsia="en-US"/>
              </w:rPr>
              <w:t xml:space="preserve">në </w:t>
            </w:r>
            <w:r w:rsidRPr="00461825">
              <w:rPr>
                <w:rFonts w:ascii="Segoe UI" w:eastAsia="MS Mincho" w:hAnsi="Segoe UI" w:cs="Segoe UI"/>
                <w:color w:val="auto"/>
                <w:sz w:val="21"/>
                <w:szCs w:val="21"/>
                <w:lang w:val="sq-AL" w:eastAsia="en-US"/>
              </w:rPr>
              <w:t xml:space="preserve">kuadrin e plotësuar ligjor në pikën </w:t>
            </w:r>
            <w:r w:rsidR="00E45FE4" w:rsidRPr="00461825">
              <w:rPr>
                <w:rFonts w:ascii="Segoe UI" w:eastAsia="MS Mincho" w:hAnsi="Segoe UI" w:cs="Segoe UI"/>
                <w:color w:val="auto"/>
                <w:sz w:val="21"/>
                <w:szCs w:val="21"/>
                <w:lang w:val="sq-AL" w:eastAsia="en-US"/>
              </w:rPr>
              <w:t>1</w:t>
            </w:r>
            <w:r w:rsidRPr="00461825">
              <w:rPr>
                <w:rFonts w:ascii="Segoe UI" w:eastAsia="MS Mincho" w:hAnsi="Segoe UI" w:cs="Segoe UI"/>
                <w:color w:val="auto"/>
                <w:sz w:val="21"/>
                <w:szCs w:val="21"/>
                <w:lang w:val="sq-AL" w:eastAsia="en-US"/>
              </w:rPr>
              <w:t xml:space="preserve">), </w:t>
            </w:r>
            <w:r w:rsidR="00E45FE4" w:rsidRPr="00461825">
              <w:rPr>
                <w:rFonts w:ascii="Segoe UI" w:eastAsia="MS Mincho" w:hAnsi="Segoe UI" w:cs="Segoe UI"/>
                <w:color w:val="auto"/>
                <w:sz w:val="21"/>
                <w:szCs w:val="21"/>
                <w:lang w:val="sq-AL" w:eastAsia="en-US"/>
              </w:rPr>
              <w:t>Q</w:t>
            </w:r>
            <w:r w:rsidRPr="00461825">
              <w:rPr>
                <w:rFonts w:ascii="Segoe UI" w:eastAsia="MS Mincho" w:hAnsi="Segoe UI" w:cs="Segoe UI"/>
                <w:color w:val="auto"/>
                <w:sz w:val="21"/>
                <w:szCs w:val="21"/>
                <w:lang w:val="sq-AL" w:eastAsia="en-US"/>
              </w:rPr>
              <w:t xml:space="preserve">everia e Kosovës të planifikojë ndërtimin e HEC-eve </w:t>
            </w:r>
            <w:r w:rsidRPr="00461825">
              <w:rPr>
                <w:rFonts w:ascii="Segoe UI" w:eastAsia="MS Mincho" w:hAnsi="Segoe UI" w:cs="Segoe UI"/>
                <w:b w:val="0"/>
                <w:color w:val="auto"/>
                <w:sz w:val="21"/>
                <w:szCs w:val="21"/>
                <w:lang w:val="sq-AL" w:eastAsia="en-US"/>
              </w:rPr>
              <w:t>dhe të zbatojë procesin e dhënies së koncesionit për shfrytëzim të ujit;</w:t>
            </w:r>
          </w:p>
          <w:p w:rsidR="000879B8" w:rsidRPr="00461825" w:rsidRDefault="00461825" w:rsidP="00694AAC">
            <w:pPr>
              <w:pStyle w:val="ListParagraph"/>
              <w:numPr>
                <w:ilvl w:val="0"/>
                <w:numId w:val="9"/>
              </w:numPr>
              <w:spacing w:before="120" w:after="120"/>
              <w:jc w:val="both"/>
              <w:rPr>
                <w:rFonts w:ascii="Segoe UI" w:eastAsiaTheme="minorEastAsia" w:hAnsi="Segoe UI" w:cs="Segoe UI"/>
                <w:bCs w:val="0"/>
                <w:color w:val="auto"/>
                <w:lang w:val="sq-AL" w:eastAsia="en-US"/>
              </w:rPr>
            </w:pPr>
            <w:r>
              <w:rPr>
                <w:rFonts w:ascii="Segoe UI" w:eastAsia="MS Mincho" w:hAnsi="Segoe UI" w:cs="Segoe UI"/>
                <w:color w:val="auto"/>
                <w:sz w:val="21"/>
                <w:szCs w:val="21"/>
                <w:lang w:val="sq-AL" w:eastAsia="en-US"/>
              </w:rPr>
              <w:t xml:space="preserve">Procesi i dhënies së të drejtës për shfrytëzim të  </w:t>
            </w:r>
            <w:r w:rsidR="000879B8" w:rsidRPr="00461825">
              <w:rPr>
                <w:rFonts w:ascii="Segoe UI" w:eastAsia="MS Mincho" w:hAnsi="Segoe UI" w:cs="Segoe UI"/>
                <w:color w:val="auto"/>
                <w:sz w:val="21"/>
                <w:szCs w:val="21"/>
                <w:lang w:val="sq-AL" w:eastAsia="en-US"/>
              </w:rPr>
              <w:t>ujit për HEC-e</w:t>
            </w:r>
            <w:r>
              <w:rPr>
                <w:rFonts w:ascii="Segoe UI" w:eastAsia="MS Mincho" w:hAnsi="Segoe UI" w:cs="Segoe UI"/>
                <w:color w:val="auto"/>
                <w:sz w:val="21"/>
                <w:szCs w:val="21"/>
                <w:lang w:val="sq-AL" w:eastAsia="en-US"/>
              </w:rPr>
              <w:t xml:space="preserve"> të</w:t>
            </w:r>
            <w:r w:rsidR="00694AAC">
              <w:rPr>
                <w:rFonts w:ascii="Segoe UI" w:eastAsia="MS Mincho" w:hAnsi="Segoe UI" w:cs="Segoe UI"/>
                <w:color w:val="auto"/>
                <w:sz w:val="21"/>
                <w:szCs w:val="21"/>
                <w:lang w:val="sq-AL" w:eastAsia="en-US"/>
              </w:rPr>
              <w:t xml:space="preserve"> jetë transparent – </w:t>
            </w:r>
            <w:r w:rsidR="000879B8" w:rsidRPr="00461825">
              <w:rPr>
                <w:rFonts w:ascii="Segoe UI" w:eastAsia="MS Mincho" w:hAnsi="Segoe UI" w:cs="Segoe UI"/>
                <w:color w:val="auto"/>
                <w:sz w:val="21"/>
                <w:szCs w:val="21"/>
                <w:lang w:val="sq-AL" w:eastAsia="en-US"/>
              </w:rPr>
              <w:t xml:space="preserve">të zhvillohet një proces </w:t>
            </w:r>
            <w:r w:rsidR="00694AAC">
              <w:rPr>
                <w:rFonts w:ascii="Segoe UI" w:eastAsia="MS Mincho" w:hAnsi="Segoe UI" w:cs="Segoe UI"/>
                <w:color w:val="auto"/>
                <w:sz w:val="21"/>
                <w:szCs w:val="21"/>
                <w:lang w:val="sq-AL" w:eastAsia="en-US"/>
              </w:rPr>
              <w:t>i hapur</w:t>
            </w:r>
            <w:r>
              <w:rPr>
                <w:rFonts w:ascii="Segoe UI" w:eastAsia="MS Mincho" w:hAnsi="Segoe UI" w:cs="Segoe UI"/>
                <w:color w:val="auto"/>
                <w:sz w:val="21"/>
                <w:szCs w:val="21"/>
                <w:lang w:val="sq-AL" w:eastAsia="en-US"/>
              </w:rPr>
              <w:t xml:space="preserve">, </w:t>
            </w:r>
            <w:r w:rsidR="000879B8" w:rsidRPr="00461825">
              <w:rPr>
                <w:rFonts w:ascii="Segoe UI" w:eastAsia="MS Mincho" w:hAnsi="Segoe UI" w:cs="Segoe UI"/>
                <w:color w:val="auto"/>
                <w:sz w:val="21"/>
                <w:szCs w:val="21"/>
                <w:lang w:val="sq-AL" w:eastAsia="en-US"/>
              </w:rPr>
              <w:t>i përcjell</w:t>
            </w:r>
            <w:r>
              <w:rPr>
                <w:rFonts w:ascii="Segoe UI" w:eastAsia="MS Mincho" w:hAnsi="Segoe UI" w:cs="Segoe UI"/>
                <w:color w:val="auto"/>
                <w:sz w:val="21"/>
                <w:szCs w:val="21"/>
                <w:lang w:val="sq-AL" w:eastAsia="en-US"/>
              </w:rPr>
              <w:t>ë</w:t>
            </w:r>
            <w:r w:rsidR="000879B8" w:rsidRPr="00461825">
              <w:rPr>
                <w:rFonts w:ascii="Segoe UI" w:eastAsia="MS Mincho" w:hAnsi="Segoe UI" w:cs="Segoe UI"/>
                <w:color w:val="auto"/>
                <w:sz w:val="21"/>
                <w:szCs w:val="21"/>
                <w:lang w:val="sq-AL" w:eastAsia="en-US"/>
              </w:rPr>
              <w:t xml:space="preserve"> me studimet e ndikimit në mjedis dhe </w:t>
            </w:r>
            <w:r w:rsidR="003B7D88" w:rsidRPr="00461825">
              <w:rPr>
                <w:rFonts w:ascii="Segoe UI" w:eastAsia="MS Mincho" w:hAnsi="Segoe UI" w:cs="Segoe UI"/>
                <w:color w:val="auto"/>
                <w:sz w:val="21"/>
                <w:szCs w:val="21"/>
                <w:lang w:val="sq-AL" w:eastAsia="en-US"/>
              </w:rPr>
              <w:t xml:space="preserve">me </w:t>
            </w:r>
            <w:r w:rsidR="000879B8" w:rsidRPr="00461825">
              <w:rPr>
                <w:rFonts w:ascii="Segoe UI" w:eastAsia="MS Mincho" w:hAnsi="Segoe UI" w:cs="Segoe UI"/>
                <w:color w:val="auto"/>
                <w:sz w:val="21"/>
                <w:szCs w:val="21"/>
                <w:lang w:val="sq-AL" w:eastAsia="en-US"/>
              </w:rPr>
              <w:t xml:space="preserve">diskutim publik. </w:t>
            </w:r>
            <w:r w:rsidR="000879B8" w:rsidRPr="00461825">
              <w:rPr>
                <w:rFonts w:ascii="Segoe UI" w:eastAsia="MS Mincho" w:hAnsi="Segoe UI" w:cs="Segoe UI"/>
                <w:b w:val="0"/>
                <w:color w:val="auto"/>
                <w:sz w:val="21"/>
                <w:szCs w:val="21"/>
                <w:lang w:val="sq-AL" w:eastAsia="en-US"/>
              </w:rPr>
              <w:t>Natyrisht që ky proces duhet të jetë në pajtim të plotë me legjislacionin e zbatueshëm dhe me dokumentet planifikuese hapësinore dhe</w:t>
            </w:r>
            <w:r w:rsidR="000879B8" w:rsidRPr="00461825">
              <w:rPr>
                <w:rFonts w:asciiTheme="minorHAnsi" w:eastAsia="MS Mincho" w:hAnsiTheme="minorHAnsi" w:cstheme="minorBidi"/>
                <w:b w:val="0"/>
                <w:color w:val="auto"/>
                <w:sz w:val="21"/>
                <w:szCs w:val="21"/>
                <w:lang w:val="sq-AL" w:eastAsia="en-US"/>
              </w:rPr>
              <w:t xml:space="preserve"> </w:t>
            </w:r>
            <w:r w:rsidR="003B7D88" w:rsidRPr="00461825">
              <w:rPr>
                <w:rFonts w:ascii="Segoe UI" w:eastAsia="MS Mincho" w:hAnsi="Segoe UI" w:cs="Segoe UI"/>
                <w:b w:val="0"/>
                <w:color w:val="auto"/>
                <w:sz w:val="21"/>
                <w:szCs w:val="21"/>
                <w:lang w:val="sq-AL" w:eastAsia="en-US"/>
              </w:rPr>
              <w:t xml:space="preserve">në veçanti me dokumentet planifikuese </w:t>
            </w:r>
            <w:r w:rsidR="000879B8" w:rsidRPr="00461825">
              <w:rPr>
                <w:rFonts w:ascii="Segoe UI" w:eastAsia="MS Mincho" w:hAnsi="Segoe UI" w:cs="Segoe UI"/>
                <w:b w:val="0"/>
                <w:color w:val="auto"/>
                <w:sz w:val="21"/>
                <w:szCs w:val="21"/>
                <w:lang w:val="sq-AL" w:eastAsia="en-US"/>
              </w:rPr>
              <w:t>të resurseve ujore.</w:t>
            </w:r>
          </w:p>
        </w:tc>
      </w:tr>
    </w:tbl>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Default="00807215" w:rsidP="000348A7">
      <w:pPr>
        <w:spacing w:before="240" w:after="240"/>
        <w:jc w:val="both"/>
        <w:rPr>
          <w:rFonts w:asciiTheme="minorHAnsi" w:eastAsia="MS Mincho" w:hAnsiTheme="minorHAnsi" w:cstheme="minorBidi"/>
          <w:sz w:val="22"/>
          <w:szCs w:val="22"/>
          <w:lang w:val="sq-AL" w:eastAsia="en-US"/>
        </w:rPr>
      </w:pPr>
    </w:p>
    <w:p w:rsidR="00807215" w:rsidRPr="000348A7" w:rsidRDefault="00807215" w:rsidP="000348A7">
      <w:pPr>
        <w:spacing w:before="240" w:after="240"/>
        <w:jc w:val="both"/>
        <w:rPr>
          <w:rFonts w:asciiTheme="minorHAnsi" w:eastAsia="MS Mincho" w:hAnsiTheme="minorHAnsi" w:cstheme="minorBidi"/>
          <w:sz w:val="22"/>
          <w:szCs w:val="22"/>
          <w:lang w:val="sq-AL" w:eastAsia="en-US"/>
        </w:rPr>
      </w:pPr>
    </w:p>
    <w:p w:rsidR="00526CF1" w:rsidRDefault="00526CF1" w:rsidP="00246893">
      <w:pPr>
        <w:rPr>
          <w:rFonts w:ascii="Segoe UI" w:hAnsi="Segoe UI" w:cs="Segoe UI"/>
          <w:sz w:val="22"/>
          <w:szCs w:val="22"/>
          <w:lang w:val="sq-AL"/>
        </w:rPr>
      </w:pPr>
    </w:p>
    <w:p w:rsidR="00526CF1" w:rsidRPr="00246893" w:rsidRDefault="00526CF1" w:rsidP="00246893">
      <w:pPr>
        <w:rPr>
          <w:rFonts w:ascii="Segoe UI" w:hAnsi="Segoe UI" w:cs="Segoe UI"/>
          <w:sz w:val="22"/>
          <w:szCs w:val="22"/>
          <w:lang w:val="sq-AL"/>
        </w:rPr>
      </w:pPr>
      <w:r>
        <w:rPr>
          <w:rFonts w:ascii="Segoe UI" w:hAnsi="Segoe UI" w:cs="Segoe UI"/>
          <w:sz w:val="22"/>
          <w:szCs w:val="22"/>
          <w:lang w:val="sq-AL"/>
        </w:rPr>
        <w:t>______________________________________________________________________________________________________</w:t>
      </w:r>
    </w:p>
    <w:p w:rsidR="00246893" w:rsidRDefault="00246893" w:rsidP="00246893">
      <w:pPr>
        <w:rPr>
          <w:rFonts w:ascii="Segoe UI" w:hAnsi="Segoe UI" w:cs="Segoe UI"/>
          <w:sz w:val="22"/>
          <w:szCs w:val="22"/>
          <w:lang w:val="sq-AL"/>
        </w:rPr>
      </w:pPr>
    </w:p>
    <w:p w:rsidR="00246893" w:rsidRPr="00526CF1" w:rsidRDefault="00246893" w:rsidP="00246893">
      <w:pPr>
        <w:rPr>
          <w:rFonts w:ascii="Segoe UI" w:hAnsi="Segoe UI" w:cs="Segoe UI"/>
          <w:sz w:val="18"/>
          <w:szCs w:val="18"/>
          <w:lang w:val="sq-AL"/>
        </w:rPr>
      </w:pPr>
      <w:r w:rsidRPr="00526CF1">
        <w:rPr>
          <w:rFonts w:ascii="Segoe UI" w:hAnsi="Segoe UI" w:cs="Segoe UI"/>
          <w:sz w:val="18"/>
          <w:szCs w:val="18"/>
          <w:lang w:val="sq-AL"/>
        </w:rPr>
        <w:t>Përgatiti:</w:t>
      </w:r>
    </w:p>
    <w:p w:rsidR="00246893" w:rsidRPr="00526CF1" w:rsidRDefault="00246893" w:rsidP="00246893">
      <w:pPr>
        <w:rPr>
          <w:rFonts w:ascii="Segoe UI" w:hAnsi="Segoe UI" w:cs="Segoe UI"/>
          <w:sz w:val="18"/>
          <w:szCs w:val="18"/>
          <w:lang w:val="sq-AL"/>
        </w:rPr>
      </w:pPr>
    </w:p>
    <w:p w:rsidR="00C639AD" w:rsidRPr="00526CF1" w:rsidRDefault="00246893" w:rsidP="00526CF1">
      <w:pPr>
        <w:ind w:left="720"/>
        <w:rPr>
          <w:rFonts w:ascii="Segoe UI" w:hAnsi="Segoe UI" w:cs="Segoe UI"/>
          <w:b/>
          <w:sz w:val="18"/>
          <w:szCs w:val="18"/>
          <w:lang w:val="sq-AL"/>
        </w:rPr>
      </w:pPr>
      <w:r w:rsidRPr="00526CF1">
        <w:rPr>
          <w:rFonts w:ascii="Segoe UI" w:hAnsi="Segoe UI" w:cs="Segoe UI"/>
          <w:b/>
          <w:sz w:val="18"/>
          <w:szCs w:val="18"/>
          <w:lang w:val="sq-AL"/>
        </w:rPr>
        <w:t>Afrim Lajçi</w:t>
      </w:r>
    </w:p>
    <w:p w:rsidR="00246893" w:rsidRPr="00526CF1" w:rsidRDefault="00246893" w:rsidP="00526CF1">
      <w:pPr>
        <w:ind w:left="720"/>
        <w:rPr>
          <w:rFonts w:ascii="Segoe UI" w:hAnsi="Segoe UI" w:cs="Segoe UI"/>
          <w:sz w:val="18"/>
          <w:szCs w:val="18"/>
          <w:lang w:val="sq-AL"/>
        </w:rPr>
      </w:pPr>
      <w:r w:rsidRPr="00526CF1">
        <w:rPr>
          <w:rFonts w:ascii="Segoe UI" w:hAnsi="Segoe UI" w:cs="Segoe UI"/>
          <w:sz w:val="18"/>
          <w:szCs w:val="18"/>
          <w:lang w:val="sq-AL"/>
        </w:rPr>
        <w:t>Këshilltar</w:t>
      </w:r>
    </w:p>
    <w:p w:rsidR="00246893" w:rsidRDefault="00246893" w:rsidP="00526CF1">
      <w:pPr>
        <w:ind w:left="720"/>
        <w:rPr>
          <w:rFonts w:ascii="Segoe UI" w:hAnsi="Segoe UI" w:cs="Segoe UI"/>
          <w:sz w:val="18"/>
          <w:szCs w:val="18"/>
          <w:lang w:val="sq-AL"/>
        </w:rPr>
      </w:pPr>
      <w:r w:rsidRPr="00526CF1">
        <w:rPr>
          <w:rFonts w:ascii="Segoe UI" w:hAnsi="Segoe UI" w:cs="Segoe UI"/>
          <w:sz w:val="18"/>
          <w:szCs w:val="18"/>
          <w:lang w:val="sq-AL"/>
        </w:rPr>
        <w:t>Sekretariati i Këshillit Ndërministror për Ujëra</w:t>
      </w:r>
    </w:p>
    <w:p w:rsidR="00526CF1" w:rsidRPr="00526CF1" w:rsidRDefault="00DB1C61" w:rsidP="00526CF1">
      <w:pPr>
        <w:ind w:left="720"/>
        <w:rPr>
          <w:rFonts w:ascii="Segoe UI" w:hAnsi="Segoe UI" w:cs="Segoe UI"/>
          <w:sz w:val="18"/>
          <w:szCs w:val="18"/>
          <w:lang w:val="sq-AL"/>
        </w:rPr>
      </w:pPr>
      <w:r>
        <w:rPr>
          <w:rFonts w:ascii="Segoe UI" w:hAnsi="Segoe UI" w:cs="Segoe UI"/>
          <w:sz w:val="18"/>
          <w:szCs w:val="18"/>
          <w:lang w:val="sq-AL"/>
        </w:rPr>
        <w:t>mars, 2019</w:t>
      </w:r>
    </w:p>
    <w:sectPr w:rsidR="00526CF1" w:rsidRPr="00526CF1" w:rsidSect="00582BFD">
      <w:headerReference w:type="default" r:id="rId11"/>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53" w:rsidRDefault="00002853">
      <w:pPr>
        <w:rPr>
          <w:rFonts w:cs="Times New Roman"/>
        </w:rPr>
      </w:pPr>
      <w:r>
        <w:rPr>
          <w:rFonts w:cs="Times New Roman"/>
        </w:rPr>
        <w:separator/>
      </w:r>
    </w:p>
  </w:endnote>
  <w:endnote w:type="continuationSeparator" w:id="0">
    <w:p w:rsidR="00002853" w:rsidRDefault="000028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UI">
    <w:altName w:val="Microsoft YaHei"/>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JhengHei UI">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73732"/>
      <w:docPartObj>
        <w:docPartGallery w:val="Page Numbers (Bottom of Page)"/>
        <w:docPartUnique/>
      </w:docPartObj>
    </w:sdtPr>
    <w:sdtEndPr>
      <w:rPr>
        <w:rFonts w:ascii="Segoe UI" w:hAnsi="Segoe UI" w:cs="Segoe UI"/>
        <w:b/>
        <w:bCs/>
        <w:sz w:val="22"/>
        <w:szCs w:val="22"/>
      </w:rPr>
    </w:sdtEndPr>
    <w:sdtContent>
      <w:p w:rsidR="002A46A3" w:rsidRPr="00D6634A" w:rsidRDefault="002A46A3" w:rsidP="00235B42">
        <w:pPr>
          <w:pStyle w:val="Footer"/>
          <w:shd w:val="clear" w:color="auto" w:fill="BFBFBF" w:themeFill="background1" w:themeFillShade="BF"/>
          <w:jc w:val="right"/>
          <w:rPr>
            <w:rFonts w:ascii="Segoe UI" w:hAnsi="Segoe UI" w:cs="Segoe UI"/>
            <w:sz w:val="22"/>
            <w:szCs w:val="22"/>
          </w:rPr>
        </w:pPr>
        <w:r w:rsidRPr="00D6634A">
          <w:rPr>
            <w:rFonts w:ascii="Segoe UI" w:hAnsi="Segoe UI" w:cs="Segoe UI"/>
            <w:b/>
            <w:bCs/>
            <w:sz w:val="22"/>
            <w:szCs w:val="22"/>
          </w:rPr>
          <w:fldChar w:fldCharType="begin"/>
        </w:r>
        <w:r w:rsidRPr="00D6634A">
          <w:rPr>
            <w:rFonts w:ascii="Segoe UI" w:hAnsi="Segoe UI" w:cs="Segoe UI"/>
            <w:b/>
            <w:bCs/>
            <w:sz w:val="22"/>
            <w:szCs w:val="22"/>
          </w:rPr>
          <w:instrText xml:space="preserve"> PAGE   \* MERGEFORMAT </w:instrText>
        </w:r>
        <w:r w:rsidRPr="00D6634A">
          <w:rPr>
            <w:rFonts w:ascii="Segoe UI" w:hAnsi="Segoe UI" w:cs="Segoe UI"/>
            <w:b/>
            <w:bCs/>
            <w:sz w:val="22"/>
            <w:szCs w:val="22"/>
          </w:rPr>
          <w:fldChar w:fldCharType="separate"/>
        </w:r>
        <w:r w:rsidR="00BD6002">
          <w:rPr>
            <w:rFonts w:ascii="Segoe UI" w:hAnsi="Segoe UI" w:cs="Segoe UI"/>
            <w:b/>
            <w:bCs/>
            <w:noProof/>
            <w:sz w:val="22"/>
            <w:szCs w:val="22"/>
          </w:rPr>
          <w:t>10</w:t>
        </w:r>
        <w:r w:rsidRPr="00D6634A">
          <w:rPr>
            <w:rFonts w:ascii="Segoe UI" w:hAnsi="Segoe UI" w:cs="Segoe UI"/>
            <w:b/>
            <w:bCs/>
            <w:sz w:val="22"/>
            <w:szCs w:val="22"/>
          </w:rPr>
          <w:fldChar w:fldCharType="end"/>
        </w:r>
      </w:p>
    </w:sdtContent>
  </w:sdt>
  <w:p w:rsidR="002A46A3" w:rsidRDefault="002A4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53" w:rsidRDefault="00002853">
      <w:pPr>
        <w:rPr>
          <w:rFonts w:cs="Times New Roman"/>
        </w:rPr>
      </w:pPr>
      <w:r>
        <w:rPr>
          <w:rFonts w:cs="Times New Roman"/>
        </w:rPr>
        <w:separator/>
      </w:r>
    </w:p>
  </w:footnote>
  <w:footnote w:type="continuationSeparator" w:id="0">
    <w:p w:rsidR="00002853" w:rsidRDefault="00002853">
      <w:pPr>
        <w:rPr>
          <w:rFonts w:cs="Times New Roman"/>
        </w:rPr>
      </w:pPr>
      <w:r>
        <w:rPr>
          <w:rFonts w:cs="Times New Roman"/>
        </w:rPr>
        <w:continuationSeparator/>
      </w:r>
    </w:p>
  </w:footnote>
  <w:footnote w:id="1">
    <w:p w:rsidR="00DB1C61" w:rsidRPr="000879B8" w:rsidRDefault="00DB1C61" w:rsidP="00DB1C61">
      <w:pPr>
        <w:pStyle w:val="FootnoteText"/>
        <w:spacing w:before="120"/>
        <w:rPr>
          <w:i/>
          <w:lang w:val="sq-AL"/>
        </w:rPr>
      </w:pPr>
      <w:r w:rsidRPr="000879B8">
        <w:rPr>
          <w:rStyle w:val="FootnoteReference"/>
          <w:i/>
        </w:rPr>
        <w:footnoteRef/>
      </w:r>
      <w:r w:rsidRPr="000879B8">
        <w:rPr>
          <w:i/>
        </w:rPr>
        <w:t xml:space="preserve"> </w:t>
      </w:r>
      <w:r w:rsidR="000879B8">
        <w:rPr>
          <w:i/>
          <w:lang w:val="sq-AL"/>
        </w:rPr>
        <w:t xml:space="preserve">Baza e </w:t>
      </w:r>
      <w:proofErr w:type="spellStart"/>
      <w:r w:rsidR="000879B8">
        <w:rPr>
          <w:i/>
          <w:lang w:val="sq-AL"/>
        </w:rPr>
        <w:t>Hidro</w:t>
      </w:r>
      <w:proofErr w:type="spellEnd"/>
      <w:r w:rsidR="000879B8">
        <w:rPr>
          <w:i/>
          <w:lang w:val="sq-AL"/>
        </w:rPr>
        <w:t>-</w:t>
      </w:r>
      <w:r w:rsidRPr="000879B8">
        <w:rPr>
          <w:i/>
          <w:lang w:val="sq-AL"/>
        </w:rPr>
        <w:t>ekonomisë së Kosovës, 1983</w:t>
      </w:r>
    </w:p>
  </w:footnote>
  <w:footnote w:id="2">
    <w:p w:rsidR="00DB1C61" w:rsidRPr="000879B8" w:rsidRDefault="00DB1C61" w:rsidP="00DB1C61">
      <w:pPr>
        <w:pStyle w:val="FootnoteText"/>
        <w:spacing w:before="120"/>
        <w:rPr>
          <w:i/>
          <w:lang w:val="sq-AL"/>
        </w:rPr>
      </w:pPr>
      <w:r w:rsidRPr="000879B8">
        <w:rPr>
          <w:rStyle w:val="FootnoteReference"/>
          <w:i/>
          <w:lang w:val="sq-AL"/>
        </w:rPr>
        <w:footnoteRef/>
      </w:r>
      <w:r w:rsidRPr="000879B8">
        <w:rPr>
          <w:i/>
          <w:lang w:val="sq-AL"/>
        </w:rPr>
        <w:t xml:space="preserve"> Studimi i </w:t>
      </w:r>
      <w:proofErr w:type="spellStart"/>
      <w:r w:rsidRPr="000879B8">
        <w:rPr>
          <w:i/>
          <w:lang w:val="sq-AL"/>
        </w:rPr>
        <w:t>Parafizibilitetit</w:t>
      </w:r>
      <w:proofErr w:type="spellEnd"/>
      <w:r w:rsidRPr="000879B8">
        <w:rPr>
          <w:i/>
          <w:lang w:val="sq-AL"/>
        </w:rPr>
        <w:t xml:space="preserve"> për Identifikimin e Burimeve Ujore për Hidrocentrale të Vogla në Kosovë, 2006</w:t>
      </w:r>
    </w:p>
  </w:footnote>
  <w:footnote w:id="3">
    <w:p w:rsidR="00DB1C61" w:rsidRPr="000879B8" w:rsidRDefault="00DB1C61" w:rsidP="00DB1C61">
      <w:pPr>
        <w:pStyle w:val="FootnoteText"/>
        <w:spacing w:before="120"/>
        <w:rPr>
          <w:i/>
          <w:lang w:val="sq-AL"/>
        </w:rPr>
      </w:pPr>
      <w:r w:rsidRPr="000879B8">
        <w:rPr>
          <w:rStyle w:val="FootnoteReference"/>
          <w:i/>
          <w:lang w:val="sq-AL"/>
        </w:rPr>
        <w:footnoteRef/>
      </w:r>
      <w:r w:rsidRPr="000879B8">
        <w:rPr>
          <w:i/>
          <w:lang w:val="sq-AL"/>
        </w:rPr>
        <w:t xml:space="preserve"> I plotësuar me një studim tjetër në vitin 2009 dhe një tjetër në vitin 2010.</w:t>
      </w:r>
    </w:p>
  </w:footnote>
  <w:footnote w:id="4">
    <w:p w:rsidR="00DB1C61" w:rsidRPr="000879B8" w:rsidRDefault="00DB1C61" w:rsidP="00DB1C61">
      <w:pPr>
        <w:pStyle w:val="FootnoteText"/>
        <w:spacing w:before="120"/>
        <w:rPr>
          <w:i/>
          <w:lang w:val="sq-AL"/>
        </w:rPr>
      </w:pPr>
      <w:r w:rsidRPr="000879B8">
        <w:rPr>
          <w:rStyle w:val="FootnoteReference"/>
          <w:i/>
          <w:lang w:val="sq-AL"/>
        </w:rPr>
        <w:footnoteRef/>
      </w:r>
      <w:r w:rsidRPr="000879B8">
        <w:rPr>
          <w:i/>
          <w:lang w:val="sq-AL"/>
        </w:rPr>
        <w:t xml:space="preserve"> PLANI KOMBETAR I VEPRIMIT PER BURIMET E RIPERTERISHME TE ENERGJISE SE REPUBLIKES SE KOSOVES 2011 - 2020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A3" w:rsidRPr="000E17F2" w:rsidRDefault="000348A7" w:rsidP="006E628C">
    <w:pPr>
      <w:pStyle w:val="Header"/>
      <w:shd w:val="clear" w:color="auto" w:fill="FFFFFF" w:themeFill="background1"/>
      <w:spacing w:before="120"/>
      <w:jc w:val="right"/>
      <w:rPr>
        <w:rFonts w:ascii="Segoe UI" w:hAnsi="Segoe UI" w:cs="Segoe UI"/>
        <w:b/>
        <w:color w:val="1F497D" w:themeColor="text2"/>
        <w:lang w:val="sq-AL"/>
      </w:rPr>
    </w:pPr>
    <w:r>
      <w:rPr>
        <w:rFonts w:ascii="Segoe UI" w:hAnsi="Segoe UI" w:cs="Segoe UI"/>
        <w:b/>
        <w:color w:val="1F497D" w:themeColor="text2"/>
        <w:lang w:val="sq-AL"/>
      </w:rPr>
      <w:t>Ndërtimi dhe operimi i HEC-eve</w:t>
    </w:r>
  </w:p>
  <w:p w:rsidR="002A46A3" w:rsidRPr="003D578A" w:rsidRDefault="002A46A3" w:rsidP="006E628C">
    <w:pPr>
      <w:pStyle w:val="Header"/>
      <w:shd w:val="clear" w:color="auto" w:fill="FFFFFF" w:themeFill="background1"/>
      <w:spacing w:after="120"/>
      <w:rPr>
        <w:rFonts w:ascii="Arial" w:hAnsi="Arial" w:cs="Arial"/>
        <w:b/>
        <w:i/>
        <w:lang w:val="sq-AL"/>
      </w:rPr>
    </w:pPr>
    <w:r>
      <w:rPr>
        <w:rFonts w:ascii="Arial" w:hAnsi="Arial" w:cs="Arial"/>
        <w:b/>
        <w:i/>
        <w:noProof/>
        <w:lang w:val="en-US" w:eastAsia="en-US"/>
      </w:rPr>
      <mc:AlternateContent>
        <mc:Choice Requires="wps">
          <w:drawing>
            <wp:anchor distT="0" distB="0" distL="114300" distR="114300" simplePos="0" relativeHeight="251719168" behindDoc="0" locked="0" layoutInCell="1" allowOverlap="1" wp14:anchorId="0ED09BC1" wp14:editId="73F3FCAC">
              <wp:simplePos x="0" y="0"/>
              <wp:positionH relativeFrom="column">
                <wp:posOffset>0</wp:posOffset>
              </wp:positionH>
              <wp:positionV relativeFrom="paragraph">
                <wp:posOffset>59055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7BAA79" id="Straight Connector 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" strokecolor="#4f81bd [320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452045CE"/>
    <w:lvl w:ilvl="0">
      <w:start w:val="1"/>
      <w:numFmt w:val="decimal"/>
      <w:lvlText w:val="%1."/>
      <w:lvlJc w:val="left"/>
      <w:pPr>
        <w:ind w:left="709" w:hanging="709"/>
      </w:pPr>
      <w:rPr>
        <w:rFonts w:hint="default"/>
        <w:b/>
        <w:i w:val="0"/>
        <w:sz w:val="32"/>
        <w:szCs w:val="32"/>
      </w:rPr>
    </w:lvl>
    <w:lvl w:ilvl="1">
      <w:start w:val="1"/>
      <w:numFmt w:val="decimal"/>
      <w:lvlText w:val="%1.%2."/>
      <w:lvlJc w:val="left"/>
      <w:pPr>
        <w:ind w:left="709" w:hanging="709"/>
      </w:pPr>
      <w:rPr>
        <w:rFonts w:ascii="Segoe UI Light" w:hAnsi="Segoe UI Light" w:hint="default"/>
        <w:b/>
        <w:bCs/>
        <w:sz w:val="24"/>
        <w:szCs w:val="24"/>
      </w:rPr>
    </w:lvl>
    <w:lvl w:ilvl="2">
      <w:start w:val="1"/>
      <w:numFmt w:val="decimal"/>
      <w:lvlText w:val="%1.%2.%3."/>
      <w:lvlJc w:val="left"/>
      <w:pPr>
        <w:ind w:left="709" w:hanging="709"/>
      </w:pPr>
      <w:rPr>
        <w:rFonts w:ascii="Segoe UI Light" w:hAnsi="Segoe UI Light" w:hint="default"/>
        <w:sz w:val="22"/>
        <w:szCs w:val="22"/>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074A46F7"/>
    <w:multiLevelType w:val="hybridMultilevel"/>
    <w:tmpl w:val="F9444B58"/>
    <w:lvl w:ilvl="0" w:tplc="958CB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E05EA"/>
    <w:multiLevelType w:val="multilevel"/>
    <w:tmpl w:val="4164F270"/>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2940D24"/>
    <w:multiLevelType w:val="hybridMultilevel"/>
    <w:tmpl w:val="A13E4C54"/>
    <w:lvl w:ilvl="0" w:tplc="9F04EF8C">
      <w:start w:val="1"/>
      <w:numFmt w:val="lowerLetter"/>
      <w:pStyle w:val="Heading3"/>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342E03A0"/>
    <w:multiLevelType w:val="hybridMultilevel"/>
    <w:tmpl w:val="53F0B5D6"/>
    <w:lvl w:ilvl="0" w:tplc="795AEA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533C2"/>
    <w:multiLevelType w:val="hybridMultilevel"/>
    <w:tmpl w:val="F9444B58"/>
    <w:lvl w:ilvl="0" w:tplc="958CB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76C54"/>
    <w:multiLevelType w:val="hybridMultilevel"/>
    <w:tmpl w:val="77E07122"/>
    <w:lvl w:ilvl="0" w:tplc="84C4B27A">
      <w:start w:val="1"/>
      <w:numFmt w:val="bullet"/>
      <w:pStyle w:val="Puces"/>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67E456DE"/>
    <w:multiLevelType w:val="hybridMultilevel"/>
    <w:tmpl w:val="3F32B9F0"/>
    <w:lvl w:ilvl="0" w:tplc="E4B20A28">
      <w:start w:val="1"/>
      <w:numFmt w:val="lowerLetter"/>
      <w:lvlText w:val="%1)"/>
      <w:lvlJc w:val="left"/>
      <w:pPr>
        <w:ind w:left="720" w:hanging="360"/>
      </w:pPr>
      <w:rPr>
        <w:rFonts w:asciiTheme="minorHAnsi" w:eastAsia="MS Mincho"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D541C"/>
    <w:multiLevelType w:val="hybridMultilevel"/>
    <w:tmpl w:val="22DA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66DF5"/>
    <w:multiLevelType w:val="hybridMultilevel"/>
    <w:tmpl w:val="8C226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9"/>
  </w:num>
  <w:num w:numId="8">
    <w:abstractNumId w:val="8"/>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A"/>
    <w:rsid w:val="00000961"/>
    <w:rsid w:val="00000B25"/>
    <w:rsid w:val="00002853"/>
    <w:rsid w:val="000040EB"/>
    <w:rsid w:val="00004BA1"/>
    <w:rsid w:val="000069C8"/>
    <w:rsid w:val="00006DDB"/>
    <w:rsid w:val="000124D8"/>
    <w:rsid w:val="00015DAC"/>
    <w:rsid w:val="00020E87"/>
    <w:rsid w:val="0002236E"/>
    <w:rsid w:val="000235B8"/>
    <w:rsid w:val="00030628"/>
    <w:rsid w:val="0003144A"/>
    <w:rsid w:val="0003180A"/>
    <w:rsid w:val="00034676"/>
    <w:rsid w:val="000346F8"/>
    <w:rsid w:val="000348A7"/>
    <w:rsid w:val="00040184"/>
    <w:rsid w:val="00045316"/>
    <w:rsid w:val="00046C4A"/>
    <w:rsid w:val="00046DF5"/>
    <w:rsid w:val="000478A2"/>
    <w:rsid w:val="000535B7"/>
    <w:rsid w:val="000557DD"/>
    <w:rsid w:val="000560BB"/>
    <w:rsid w:val="00056967"/>
    <w:rsid w:val="0005705B"/>
    <w:rsid w:val="00057631"/>
    <w:rsid w:val="000579DB"/>
    <w:rsid w:val="00065EEE"/>
    <w:rsid w:val="00066010"/>
    <w:rsid w:val="000663AA"/>
    <w:rsid w:val="000675AB"/>
    <w:rsid w:val="0007273A"/>
    <w:rsid w:val="000750CB"/>
    <w:rsid w:val="00075735"/>
    <w:rsid w:val="000773D3"/>
    <w:rsid w:val="00081200"/>
    <w:rsid w:val="000830D3"/>
    <w:rsid w:val="00083AE6"/>
    <w:rsid w:val="00084EF8"/>
    <w:rsid w:val="000856C1"/>
    <w:rsid w:val="000879B8"/>
    <w:rsid w:val="00096874"/>
    <w:rsid w:val="0009791D"/>
    <w:rsid w:val="000A2067"/>
    <w:rsid w:val="000A2669"/>
    <w:rsid w:val="000A2A99"/>
    <w:rsid w:val="000A5628"/>
    <w:rsid w:val="000B1132"/>
    <w:rsid w:val="000B26A4"/>
    <w:rsid w:val="000B2F7C"/>
    <w:rsid w:val="000B4889"/>
    <w:rsid w:val="000B48CC"/>
    <w:rsid w:val="000C1FFF"/>
    <w:rsid w:val="000C379F"/>
    <w:rsid w:val="000C7D1B"/>
    <w:rsid w:val="000C7DCA"/>
    <w:rsid w:val="000D06F8"/>
    <w:rsid w:val="000D2062"/>
    <w:rsid w:val="000D4568"/>
    <w:rsid w:val="000D6806"/>
    <w:rsid w:val="000E17F2"/>
    <w:rsid w:val="000E202C"/>
    <w:rsid w:val="000E4B82"/>
    <w:rsid w:val="000E55D0"/>
    <w:rsid w:val="000F447A"/>
    <w:rsid w:val="000F5C5B"/>
    <w:rsid w:val="000F62B7"/>
    <w:rsid w:val="00101265"/>
    <w:rsid w:val="00101825"/>
    <w:rsid w:val="00102B36"/>
    <w:rsid w:val="001078C8"/>
    <w:rsid w:val="00107BC9"/>
    <w:rsid w:val="0011147E"/>
    <w:rsid w:val="0011349F"/>
    <w:rsid w:val="00120FD0"/>
    <w:rsid w:val="001235A0"/>
    <w:rsid w:val="00125BF4"/>
    <w:rsid w:val="00136234"/>
    <w:rsid w:val="00137B2B"/>
    <w:rsid w:val="0014327D"/>
    <w:rsid w:val="00143476"/>
    <w:rsid w:val="00146F0C"/>
    <w:rsid w:val="00147593"/>
    <w:rsid w:val="00147A57"/>
    <w:rsid w:val="00147FF0"/>
    <w:rsid w:val="001501AF"/>
    <w:rsid w:val="001502F8"/>
    <w:rsid w:val="00151739"/>
    <w:rsid w:val="001545B6"/>
    <w:rsid w:val="00155605"/>
    <w:rsid w:val="00155C3C"/>
    <w:rsid w:val="00155C4E"/>
    <w:rsid w:val="00163B92"/>
    <w:rsid w:val="00164305"/>
    <w:rsid w:val="00165E34"/>
    <w:rsid w:val="00167FB3"/>
    <w:rsid w:val="00171621"/>
    <w:rsid w:val="00172641"/>
    <w:rsid w:val="00173D21"/>
    <w:rsid w:val="00174C4E"/>
    <w:rsid w:val="001839A7"/>
    <w:rsid w:val="001873E3"/>
    <w:rsid w:val="001909D9"/>
    <w:rsid w:val="00194C61"/>
    <w:rsid w:val="0019503B"/>
    <w:rsid w:val="001959ED"/>
    <w:rsid w:val="00196D02"/>
    <w:rsid w:val="001A04B8"/>
    <w:rsid w:val="001A0CDA"/>
    <w:rsid w:val="001A7506"/>
    <w:rsid w:val="001A7938"/>
    <w:rsid w:val="001B2C39"/>
    <w:rsid w:val="001B74D1"/>
    <w:rsid w:val="001C26E7"/>
    <w:rsid w:val="001C6867"/>
    <w:rsid w:val="001D04CF"/>
    <w:rsid w:val="001D10B9"/>
    <w:rsid w:val="001D296D"/>
    <w:rsid w:val="001D44D2"/>
    <w:rsid w:val="001D45AF"/>
    <w:rsid w:val="001D62D8"/>
    <w:rsid w:val="001E23FF"/>
    <w:rsid w:val="001E3A9A"/>
    <w:rsid w:val="001E43DC"/>
    <w:rsid w:val="001F0467"/>
    <w:rsid w:val="001F2547"/>
    <w:rsid w:val="001F2C66"/>
    <w:rsid w:val="001F6BCB"/>
    <w:rsid w:val="002002AA"/>
    <w:rsid w:val="002043D2"/>
    <w:rsid w:val="00206300"/>
    <w:rsid w:val="00207210"/>
    <w:rsid w:val="002111BF"/>
    <w:rsid w:val="00211591"/>
    <w:rsid w:val="0021240B"/>
    <w:rsid w:val="002140FE"/>
    <w:rsid w:val="0021437B"/>
    <w:rsid w:val="002148A8"/>
    <w:rsid w:val="00214FF0"/>
    <w:rsid w:val="00215BA0"/>
    <w:rsid w:val="002200CB"/>
    <w:rsid w:val="002202C9"/>
    <w:rsid w:val="00224270"/>
    <w:rsid w:val="002271A1"/>
    <w:rsid w:val="00230868"/>
    <w:rsid w:val="00234C0D"/>
    <w:rsid w:val="00235166"/>
    <w:rsid w:val="00235850"/>
    <w:rsid w:val="00235B42"/>
    <w:rsid w:val="00241947"/>
    <w:rsid w:val="0024266C"/>
    <w:rsid w:val="00242687"/>
    <w:rsid w:val="0024662A"/>
    <w:rsid w:val="00246893"/>
    <w:rsid w:val="00246F40"/>
    <w:rsid w:val="00247F3D"/>
    <w:rsid w:val="002539FA"/>
    <w:rsid w:val="002558B3"/>
    <w:rsid w:val="002558E9"/>
    <w:rsid w:val="002628D3"/>
    <w:rsid w:val="00263ADF"/>
    <w:rsid w:val="00265AA0"/>
    <w:rsid w:val="00265C8D"/>
    <w:rsid w:val="00267A9C"/>
    <w:rsid w:val="00272AC7"/>
    <w:rsid w:val="00273220"/>
    <w:rsid w:val="00281C11"/>
    <w:rsid w:val="00281EC0"/>
    <w:rsid w:val="00283D8C"/>
    <w:rsid w:val="00284DD9"/>
    <w:rsid w:val="0028733B"/>
    <w:rsid w:val="00290497"/>
    <w:rsid w:val="00291068"/>
    <w:rsid w:val="002913F3"/>
    <w:rsid w:val="00297C0E"/>
    <w:rsid w:val="002A46A3"/>
    <w:rsid w:val="002A63C3"/>
    <w:rsid w:val="002A793C"/>
    <w:rsid w:val="002A7DAD"/>
    <w:rsid w:val="002B4030"/>
    <w:rsid w:val="002B4F27"/>
    <w:rsid w:val="002B57C9"/>
    <w:rsid w:val="002B697F"/>
    <w:rsid w:val="002B6EAF"/>
    <w:rsid w:val="002C03CC"/>
    <w:rsid w:val="002C1EEC"/>
    <w:rsid w:val="002C32FD"/>
    <w:rsid w:val="002C606A"/>
    <w:rsid w:val="002C6BD2"/>
    <w:rsid w:val="002D6B6F"/>
    <w:rsid w:val="002E1E76"/>
    <w:rsid w:val="002E2ABD"/>
    <w:rsid w:val="002F0088"/>
    <w:rsid w:val="002F09DB"/>
    <w:rsid w:val="002F0E5E"/>
    <w:rsid w:val="002F2DE5"/>
    <w:rsid w:val="002F5EB0"/>
    <w:rsid w:val="00300454"/>
    <w:rsid w:val="003004AA"/>
    <w:rsid w:val="003009EF"/>
    <w:rsid w:val="003048D2"/>
    <w:rsid w:val="00305B28"/>
    <w:rsid w:val="00306DE9"/>
    <w:rsid w:val="00310A1B"/>
    <w:rsid w:val="0031119A"/>
    <w:rsid w:val="00311907"/>
    <w:rsid w:val="00312AA7"/>
    <w:rsid w:val="003132A3"/>
    <w:rsid w:val="00317B7B"/>
    <w:rsid w:val="00320437"/>
    <w:rsid w:val="00320438"/>
    <w:rsid w:val="003234F6"/>
    <w:rsid w:val="0032756D"/>
    <w:rsid w:val="00330F50"/>
    <w:rsid w:val="00333C87"/>
    <w:rsid w:val="00335B41"/>
    <w:rsid w:val="00341A69"/>
    <w:rsid w:val="00345274"/>
    <w:rsid w:val="003506FE"/>
    <w:rsid w:val="00352B68"/>
    <w:rsid w:val="00354D25"/>
    <w:rsid w:val="00355BC2"/>
    <w:rsid w:val="0036044E"/>
    <w:rsid w:val="00360D37"/>
    <w:rsid w:val="00360EC9"/>
    <w:rsid w:val="00361440"/>
    <w:rsid w:val="003626CB"/>
    <w:rsid w:val="00364E08"/>
    <w:rsid w:val="00367847"/>
    <w:rsid w:val="003707C8"/>
    <w:rsid w:val="003709A5"/>
    <w:rsid w:val="00370A3F"/>
    <w:rsid w:val="00371581"/>
    <w:rsid w:val="0037567B"/>
    <w:rsid w:val="00377F5E"/>
    <w:rsid w:val="00380DB6"/>
    <w:rsid w:val="00385B0E"/>
    <w:rsid w:val="00387147"/>
    <w:rsid w:val="003874C8"/>
    <w:rsid w:val="00390B70"/>
    <w:rsid w:val="003947DD"/>
    <w:rsid w:val="003954E9"/>
    <w:rsid w:val="0039634A"/>
    <w:rsid w:val="00396572"/>
    <w:rsid w:val="00396713"/>
    <w:rsid w:val="003A0B06"/>
    <w:rsid w:val="003A2E6A"/>
    <w:rsid w:val="003A30DF"/>
    <w:rsid w:val="003A3945"/>
    <w:rsid w:val="003A7BC3"/>
    <w:rsid w:val="003B0AFB"/>
    <w:rsid w:val="003B1C31"/>
    <w:rsid w:val="003B2284"/>
    <w:rsid w:val="003B28EB"/>
    <w:rsid w:val="003B5999"/>
    <w:rsid w:val="003B75CD"/>
    <w:rsid w:val="003B7669"/>
    <w:rsid w:val="003B7D88"/>
    <w:rsid w:val="003C1988"/>
    <w:rsid w:val="003C6533"/>
    <w:rsid w:val="003C7402"/>
    <w:rsid w:val="003D01D1"/>
    <w:rsid w:val="003D23AB"/>
    <w:rsid w:val="003D27DD"/>
    <w:rsid w:val="003D404E"/>
    <w:rsid w:val="003D42CA"/>
    <w:rsid w:val="003D578A"/>
    <w:rsid w:val="003E2ADB"/>
    <w:rsid w:val="003E37D9"/>
    <w:rsid w:val="003F1485"/>
    <w:rsid w:val="003F1972"/>
    <w:rsid w:val="003F231B"/>
    <w:rsid w:val="003F3F24"/>
    <w:rsid w:val="00400D83"/>
    <w:rsid w:val="0040500A"/>
    <w:rsid w:val="00405C63"/>
    <w:rsid w:val="004064C9"/>
    <w:rsid w:val="00410C32"/>
    <w:rsid w:val="00411E49"/>
    <w:rsid w:val="00415EE3"/>
    <w:rsid w:val="004161A8"/>
    <w:rsid w:val="00421AF7"/>
    <w:rsid w:val="0042270E"/>
    <w:rsid w:val="004273A6"/>
    <w:rsid w:val="0043190D"/>
    <w:rsid w:val="00431DA4"/>
    <w:rsid w:val="0043284B"/>
    <w:rsid w:val="0043295E"/>
    <w:rsid w:val="004338D4"/>
    <w:rsid w:val="0043517D"/>
    <w:rsid w:val="00437D91"/>
    <w:rsid w:val="00440215"/>
    <w:rsid w:val="00443048"/>
    <w:rsid w:val="00444120"/>
    <w:rsid w:val="004457E5"/>
    <w:rsid w:val="004463BB"/>
    <w:rsid w:val="0045010A"/>
    <w:rsid w:val="00457A08"/>
    <w:rsid w:val="00457ED1"/>
    <w:rsid w:val="00461825"/>
    <w:rsid w:val="004637B8"/>
    <w:rsid w:val="004666B0"/>
    <w:rsid w:val="0046773D"/>
    <w:rsid w:val="00471B91"/>
    <w:rsid w:val="00472A7D"/>
    <w:rsid w:val="00474E76"/>
    <w:rsid w:val="00475EE8"/>
    <w:rsid w:val="004762E2"/>
    <w:rsid w:val="00483724"/>
    <w:rsid w:val="00483FAE"/>
    <w:rsid w:val="00493FB8"/>
    <w:rsid w:val="004A146F"/>
    <w:rsid w:val="004A2ADC"/>
    <w:rsid w:val="004A3074"/>
    <w:rsid w:val="004A5DEA"/>
    <w:rsid w:val="004B1B1D"/>
    <w:rsid w:val="004B7076"/>
    <w:rsid w:val="004C2099"/>
    <w:rsid w:val="004C4F56"/>
    <w:rsid w:val="004C5915"/>
    <w:rsid w:val="004C60C8"/>
    <w:rsid w:val="004D355D"/>
    <w:rsid w:val="004D3C5B"/>
    <w:rsid w:val="004D4901"/>
    <w:rsid w:val="004D53EA"/>
    <w:rsid w:val="004E1E28"/>
    <w:rsid w:val="004E1E5C"/>
    <w:rsid w:val="004E2F0A"/>
    <w:rsid w:val="004E5DB4"/>
    <w:rsid w:val="004E7004"/>
    <w:rsid w:val="004E7168"/>
    <w:rsid w:val="004F2CD2"/>
    <w:rsid w:val="004F35D6"/>
    <w:rsid w:val="0050132E"/>
    <w:rsid w:val="00503986"/>
    <w:rsid w:val="00504370"/>
    <w:rsid w:val="0050492A"/>
    <w:rsid w:val="00505189"/>
    <w:rsid w:val="00506A9C"/>
    <w:rsid w:val="00506E26"/>
    <w:rsid w:val="00511FE9"/>
    <w:rsid w:val="005124D8"/>
    <w:rsid w:val="0051440C"/>
    <w:rsid w:val="00516F80"/>
    <w:rsid w:val="005221B0"/>
    <w:rsid w:val="00522615"/>
    <w:rsid w:val="005244AC"/>
    <w:rsid w:val="00526CBE"/>
    <w:rsid w:val="00526CF1"/>
    <w:rsid w:val="00533343"/>
    <w:rsid w:val="0053643A"/>
    <w:rsid w:val="00536BAE"/>
    <w:rsid w:val="00537DC6"/>
    <w:rsid w:val="00542BD8"/>
    <w:rsid w:val="0054615A"/>
    <w:rsid w:val="005466E0"/>
    <w:rsid w:val="00554041"/>
    <w:rsid w:val="0055464F"/>
    <w:rsid w:val="00554912"/>
    <w:rsid w:val="00557B2E"/>
    <w:rsid w:val="00562AA3"/>
    <w:rsid w:val="005661C2"/>
    <w:rsid w:val="00571F64"/>
    <w:rsid w:val="005765E6"/>
    <w:rsid w:val="00577D76"/>
    <w:rsid w:val="005804A4"/>
    <w:rsid w:val="00582BFD"/>
    <w:rsid w:val="005840B0"/>
    <w:rsid w:val="00584DA5"/>
    <w:rsid w:val="005852C4"/>
    <w:rsid w:val="00597075"/>
    <w:rsid w:val="005A07B3"/>
    <w:rsid w:val="005B0505"/>
    <w:rsid w:val="005B23B2"/>
    <w:rsid w:val="005B56C5"/>
    <w:rsid w:val="005B5EF2"/>
    <w:rsid w:val="005B75B1"/>
    <w:rsid w:val="005C4663"/>
    <w:rsid w:val="005C4713"/>
    <w:rsid w:val="005C6A4E"/>
    <w:rsid w:val="005D4CB8"/>
    <w:rsid w:val="005D7C7B"/>
    <w:rsid w:val="005E425A"/>
    <w:rsid w:val="005E52AE"/>
    <w:rsid w:val="005E725B"/>
    <w:rsid w:val="005F2873"/>
    <w:rsid w:val="005F75BF"/>
    <w:rsid w:val="00601740"/>
    <w:rsid w:val="00605D9E"/>
    <w:rsid w:val="00606570"/>
    <w:rsid w:val="0060715B"/>
    <w:rsid w:val="0061120F"/>
    <w:rsid w:val="00611D1C"/>
    <w:rsid w:val="006129A7"/>
    <w:rsid w:val="00613362"/>
    <w:rsid w:val="00615BA6"/>
    <w:rsid w:val="00615FA5"/>
    <w:rsid w:val="00616296"/>
    <w:rsid w:val="00622FFD"/>
    <w:rsid w:val="0062330A"/>
    <w:rsid w:val="00624A2E"/>
    <w:rsid w:val="00624EE9"/>
    <w:rsid w:val="00626FCE"/>
    <w:rsid w:val="0062730B"/>
    <w:rsid w:val="00632520"/>
    <w:rsid w:val="00633061"/>
    <w:rsid w:val="00634EA3"/>
    <w:rsid w:val="00636E65"/>
    <w:rsid w:val="0063752C"/>
    <w:rsid w:val="00640683"/>
    <w:rsid w:val="00640A18"/>
    <w:rsid w:val="006438CF"/>
    <w:rsid w:val="0065384A"/>
    <w:rsid w:val="006561B8"/>
    <w:rsid w:val="0065732F"/>
    <w:rsid w:val="00661017"/>
    <w:rsid w:val="00661429"/>
    <w:rsid w:val="00661747"/>
    <w:rsid w:val="00661C30"/>
    <w:rsid w:val="006641E8"/>
    <w:rsid w:val="00667A8E"/>
    <w:rsid w:val="0067244B"/>
    <w:rsid w:val="00675A84"/>
    <w:rsid w:val="00676A0A"/>
    <w:rsid w:val="0068074B"/>
    <w:rsid w:val="00683078"/>
    <w:rsid w:val="0068340B"/>
    <w:rsid w:val="00693C39"/>
    <w:rsid w:val="0069419F"/>
    <w:rsid w:val="00694AAC"/>
    <w:rsid w:val="00694EC6"/>
    <w:rsid w:val="00695305"/>
    <w:rsid w:val="00695A2D"/>
    <w:rsid w:val="00696D32"/>
    <w:rsid w:val="006A3C21"/>
    <w:rsid w:val="006A6F8A"/>
    <w:rsid w:val="006A7644"/>
    <w:rsid w:val="006A77B2"/>
    <w:rsid w:val="006B4C3E"/>
    <w:rsid w:val="006B5ABC"/>
    <w:rsid w:val="006B7D89"/>
    <w:rsid w:val="006C344B"/>
    <w:rsid w:val="006C3EED"/>
    <w:rsid w:val="006C6472"/>
    <w:rsid w:val="006C76BD"/>
    <w:rsid w:val="006D1199"/>
    <w:rsid w:val="006D5011"/>
    <w:rsid w:val="006D5365"/>
    <w:rsid w:val="006D7138"/>
    <w:rsid w:val="006D7CFA"/>
    <w:rsid w:val="006E1363"/>
    <w:rsid w:val="006E150B"/>
    <w:rsid w:val="006E2C4D"/>
    <w:rsid w:val="006E60C1"/>
    <w:rsid w:val="006E628C"/>
    <w:rsid w:val="006E685A"/>
    <w:rsid w:val="006E7A36"/>
    <w:rsid w:val="006F0E17"/>
    <w:rsid w:val="006F28C4"/>
    <w:rsid w:val="006F38F1"/>
    <w:rsid w:val="006F491B"/>
    <w:rsid w:val="006F523C"/>
    <w:rsid w:val="006F554B"/>
    <w:rsid w:val="00700C28"/>
    <w:rsid w:val="00706631"/>
    <w:rsid w:val="00706EB7"/>
    <w:rsid w:val="007117B8"/>
    <w:rsid w:val="00712626"/>
    <w:rsid w:val="00717C87"/>
    <w:rsid w:val="00720DC9"/>
    <w:rsid w:val="00724593"/>
    <w:rsid w:val="00726043"/>
    <w:rsid w:val="00727D84"/>
    <w:rsid w:val="00731CD0"/>
    <w:rsid w:val="007336CE"/>
    <w:rsid w:val="00737265"/>
    <w:rsid w:val="00737C62"/>
    <w:rsid w:val="00742E61"/>
    <w:rsid w:val="00746281"/>
    <w:rsid w:val="0075227A"/>
    <w:rsid w:val="00752E67"/>
    <w:rsid w:val="007552B7"/>
    <w:rsid w:val="007570E7"/>
    <w:rsid w:val="00757DE4"/>
    <w:rsid w:val="00765FAA"/>
    <w:rsid w:val="00770489"/>
    <w:rsid w:val="00771DAB"/>
    <w:rsid w:val="00771E7B"/>
    <w:rsid w:val="00774024"/>
    <w:rsid w:val="00774408"/>
    <w:rsid w:val="00775D62"/>
    <w:rsid w:val="00781207"/>
    <w:rsid w:val="00782DC4"/>
    <w:rsid w:val="00782E35"/>
    <w:rsid w:val="00783F2E"/>
    <w:rsid w:val="00785602"/>
    <w:rsid w:val="00787F19"/>
    <w:rsid w:val="00793536"/>
    <w:rsid w:val="007940BD"/>
    <w:rsid w:val="00795E1D"/>
    <w:rsid w:val="0079693F"/>
    <w:rsid w:val="007A2305"/>
    <w:rsid w:val="007A5378"/>
    <w:rsid w:val="007B0C7B"/>
    <w:rsid w:val="007B4116"/>
    <w:rsid w:val="007B6835"/>
    <w:rsid w:val="007C53CD"/>
    <w:rsid w:val="007C715D"/>
    <w:rsid w:val="007D120B"/>
    <w:rsid w:val="007D57E9"/>
    <w:rsid w:val="007D77CD"/>
    <w:rsid w:val="007E0C03"/>
    <w:rsid w:val="007E142C"/>
    <w:rsid w:val="007E1F05"/>
    <w:rsid w:val="007E2B92"/>
    <w:rsid w:val="007E4F9F"/>
    <w:rsid w:val="007F1CE7"/>
    <w:rsid w:val="0080125E"/>
    <w:rsid w:val="00804079"/>
    <w:rsid w:val="00807215"/>
    <w:rsid w:val="0081074B"/>
    <w:rsid w:val="0081210B"/>
    <w:rsid w:val="00812F3B"/>
    <w:rsid w:val="008132EA"/>
    <w:rsid w:val="00814FAE"/>
    <w:rsid w:val="008157BB"/>
    <w:rsid w:val="00820BBE"/>
    <w:rsid w:val="00821641"/>
    <w:rsid w:val="008224BD"/>
    <w:rsid w:val="00822A61"/>
    <w:rsid w:val="008246DC"/>
    <w:rsid w:val="00825FAE"/>
    <w:rsid w:val="0082662B"/>
    <w:rsid w:val="00826AEE"/>
    <w:rsid w:val="008315EA"/>
    <w:rsid w:val="008368BF"/>
    <w:rsid w:val="008442AF"/>
    <w:rsid w:val="008469EB"/>
    <w:rsid w:val="00850689"/>
    <w:rsid w:val="00850DFF"/>
    <w:rsid w:val="008530C8"/>
    <w:rsid w:val="00854DEB"/>
    <w:rsid w:val="00857659"/>
    <w:rsid w:val="00860C4A"/>
    <w:rsid w:val="008666EE"/>
    <w:rsid w:val="008668A2"/>
    <w:rsid w:val="0086729B"/>
    <w:rsid w:val="00870243"/>
    <w:rsid w:val="00883C90"/>
    <w:rsid w:val="00884849"/>
    <w:rsid w:val="00891259"/>
    <w:rsid w:val="008925EA"/>
    <w:rsid w:val="00893233"/>
    <w:rsid w:val="008A2C07"/>
    <w:rsid w:val="008A34C8"/>
    <w:rsid w:val="008A3834"/>
    <w:rsid w:val="008A3A70"/>
    <w:rsid w:val="008A3BE5"/>
    <w:rsid w:val="008A71BE"/>
    <w:rsid w:val="008B17D8"/>
    <w:rsid w:val="008B49B1"/>
    <w:rsid w:val="008B6470"/>
    <w:rsid w:val="008C624A"/>
    <w:rsid w:val="008C680D"/>
    <w:rsid w:val="008C7938"/>
    <w:rsid w:val="008D0757"/>
    <w:rsid w:val="008D4186"/>
    <w:rsid w:val="008D6498"/>
    <w:rsid w:val="008D677F"/>
    <w:rsid w:val="008D763E"/>
    <w:rsid w:val="008E3902"/>
    <w:rsid w:val="008F0D42"/>
    <w:rsid w:val="008F23A5"/>
    <w:rsid w:val="008F2828"/>
    <w:rsid w:val="008F2C5B"/>
    <w:rsid w:val="008F3BBB"/>
    <w:rsid w:val="008F3CF5"/>
    <w:rsid w:val="008F3DA3"/>
    <w:rsid w:val="008F6E4C"/>
    <w:rsid w:val="008F743B"/>
    <w:rsid w:val="008F75EC"/>
    <w:rsid w:val="009017A5"/>
    <w:rsid w:val="00902119"/>
    <w:rsid w:val="00903D73"/>
    <w:rsid w:val="00905AE3"/>
    <w:rsid w:val="00905C73"/>
    <w:rsid w:val="00907300"/>
    <w:rsid w:val="009214A8"/>
    <w:rsid w:val="0093094F"/>
    <w:rsid w:val="009309DC"/>
    <w:rsid w:val="00930C5A"/>
    <w:rsid w:val="00933C7E"/>
    <w:rsid w:val="00935656"/>
    <w:rsid w:val="0093638F"/>
    <w:rsid w:val="00942CC0"/>
    <w:rsid w:val="00945753"/>
    <w:rsid w:val="009542F3"/>
    <w:rsid w:val="009562C0"/>
    <w:rsid w:val="009645D1"/>
    <w:rsid w:val="009661CC"/>
    <w:rsid w:val="00967C9E"/>
    <w:rsid w:val="00971123"/>
    <w:rsid w:val="00971258"/>
    <w:rsid w:val="009723EF"/>
    <w:rsid w:val="009724CA"/>
    <w:rsid w:val="00972A2A"/>
    <w:rsid w:val="0098145B"/>
    <w:rsid w:val="00981D6C"/>
    <w:rsid w:val="00986268"/>
    <w:rsid w:val="009878AC"/>
    <w:rsid w:val="00991559"/>
    <w:rsid w:val="00995066"/>
    <w:rsid w:val="009A1953"/>
    <w:rsid w:val="009A1EB7"/>
    <w:rsid w:val="009B2152"/>
    <w:rsid w:val="009B2418"/>
    <w:rsid w:val="009B2E11"/>
    <w:rsid w:val="009B5A88"/>
    <w:rsid w:val="009B6991"/>
    <w:rsid w:val="009B6F2A"/>
    <w:rsid w:val="009C0EDA"/>
    <w:rsid w:val="009C4854"/>
    <w:rsid w:val="009C6FB5"/>
    <w:rsid w:val="009C776B"/>
    <w:rsid w:val="009D007F"/>
    <w:rsid w:val="009D2551"/>
    <w:rsid w:val="009D2965"/>
    <w:rsid w:val="009D74D8"/>
    <w:rsid w:val="009E4AB3"/>
    <w:rsid w:val="009E7CF8"/>
    <w:rsid w:val="009F37DA"/>
    <w:rsid w:val="009F7AFC"/>
    <w:rsid w:val="00A000A1"/>
    <w:rsid w:val="00A02B07"/>
    <w:rsid w:val="00A05F5D"/>
    <w:rsid w:val="00A06289"/>
    <w:rsid w:val="00A10147"/>
    <w:rsid w:val="00A10699"/>
    <w:rsid w:val="00A123DB"/>
    <w:rsid w:val="00A15D94"/>
    <w:rsid w:val="00A1668C"/>
    <w:rsid w:val="00A1780C"/>
    <w:rsid w:val="00A237AE"/>
    <w:rsid w:val="00A23D45"/>
    <w:rsid w:val="00A2448B"/>
    <w:rsid w:val="00A2471A"/>
    <w:rsid w:val="00A2667B"/>
    <w:rsid w:val="00A30785"/>
    <w:rsid w:val="00A3103E"/>
    <w:rsid w:val="00A315A6"/>
    <w:rsid w:val="00A31BD1"/>
    <w:rsid w:val="00A32360"/>
    <w:rsid w:val="00A34842"/>
    <w:rsid w:val="00A4029A"/>
    <w:rsid w:val="00A4115D"/>
    <w:rsid w:val="00A4210B"/>
    <w:rsid w:val="00A43215"/>
    <w:rsid w:val="00A46F3E"/>
    <w:rsid w:val="00A4792B"/>
    <w:rsid w:val="00A52A90"/>
    <w:rsid w:val="00A538D7"/>
    <w:rsid w:val="00A548B5"/>
    <w:rsid w:val="00A55024"/>
    <w:rsid w:val="00A55825"/>
    <w:rsid w:val="00A55896"/>
    <w:rsid w:val="00A57CF5"/>
    <w:rsid w:val="00A62E74"/>
    <w:rsid w:val="00A71BEE"/>
    <w:rsid w:val="00A7517B"/>
    <w:rsid w:val="00A76C29"/>
    <w:rsid w:val="00A76D13"/>
    <w:rsid w:val="00A81C76"/>
    <w:rsid w:val="00A82F66"/>
    <w:rsid w:val="00A8623A"/>
    <w:rsid w:val="00A868EF"/>
    <w:rsid w:val="00A86C87"/>
    <w:rsid w:val="00A90265"/>
    <w:rsid w:val="00A919A9"/>
    <w:rsid w:val="00A935DA"/>
    <w:rsid w:val="00A950FC"/>
    <w:rsid w:val="00AA066E"/>
    <w:rsid w:val="00AA40A6"/>
    <w:rsid w:val="00AA6620"/>
    <w:rsid w:val="00AB2E02"/>
    <w:rsid w:val="00AB2F85"/>
    <w:rsid w:val="00AB4278"/>
    <w:rsid w:val="00AB513D"/>
    <w:rsid w:val="00AB5390"/>
    <w:rsid w:val="00AB53BF"/>
    <w:rsid w:val="00AC0EAC"/>
    <w:rsid w:val="00AC3B78"/>
    <w:rsid w:val="00AC470E"/>
    <w:rsid w:val="00AC65F7"/>
    <w:rsid w:val="00AC718A"/>
    <w:rsid w:val="00AC7B7C"/>
    <w:rsid w:val="00AD0A68"/>
    <w:rsid w:val="00AD2EC8"/>
    <w:rsid w:val="00AD4874"/>
    <w:rsid w:val="00AE21F6"/>
    <w:rsid w:val="00AE327A"/>
    <w:rsid w:val="00AE5E9B"/>
    <w:rsid w:val="00AE6ED2"/>
    <w:rsid w:val="00AF05EB"/>
    <w:rsid w:val="00AF7CA9"/>
    <w:rsid w:val="00AF7CF5"/>
    <w:rsid w:val="00B0205E"/>
    <w:rsid w:val="00B03229"/>
    <w:rsid w:val="00B03D7E"/>
    <w:rsid w:val="00B0452F"/>
    <w:rsid w:val="00B05579"/>
    <w:rsid w:val="00B05A99"/>
    <w:rsid w:val="00B11BD4"/>
    <w:rsid w:val="00B15511"/>
    <w:rsid w:val="00B17F6C"/>
    <w:rsid w:val="00B20360"/>
    <w:rsid w:val="00B20975"/>
    <w:rsid w:val="00B221B0"/>
    <w:rsid w:val="00B226AA"/>
    <w:rsid w:val="00B2523C"/>
    <w:rsid w:val="00B2560F"/>
    <w:rsid w:val="00B27387"/>
    <w:rsid w:val="00B307D8"/>
    <w:rsid w:val="00B3461A"/>
    <w:rsid w:val="00B34F57"/>
    <w:rsid w:val="00B40A92"/>
    <w:rsid w:val="00B42CE7"/>
    <w:rsid w:val="00B43605"/>
    <w:rsid w:val="00B441B4"/>
    <w:rsid w:val="00B459DE"/>
    <w:rsid w:val="00B515C9"/>
    <w:rsid w:val="00B51C4C"/>
    <w:rsid w:val="00B5703A"/>
    <w:rsid w:val="00B57166"/>
    <w:rsid w:val="00B6025F"/>
    <w:rsid w:val="00B63D5B"/>
    <w:rsid w:val="00B703B2"/>
    <w:rsid w:val="00B70DE8"/>
    <w:rsid w:val="00B7236B"/>
    <w:rsid w:val="00B75DDC"/>
    <w:rsid w:val="00B80087"/>
    <w:rsid w:val="00B822F9"/>
    <w:rsid w:val="00B84ACE"/>
    <w:rsid w:val="00B90C21"/>
    <w:rsid w:val="00B90EEC"/>
    <w:rsid w:val="00B90FFF"/>
    <w:rsid w:val="00B9150C"/>
    <w:rsid w:val="00B9299F"/>
    <w:rsid w:val="00B95382"/>
    <w:rsid w:val="00B95787"/>
    <w:rsid w:val="00B95F07"/>
    <w:rsid w:val="00B96AD5"/>
    <w:rsid w:val="00B970AA"/>
    <w:rsid w:val="00BA14B0"/>
    <w:rsid w:val="00BA58A9"/>
    <w:rsid w:val="00BA6B52"/>
    <w:rsid w:val="00BA7049"/>
    <w:rsid w:val="00BA7384"/>
    <w:rsid w:val="00BA740A"/>
    <w:rsid w:val="00BA78E3"/>
    <w:rsid w:val="00BB074C"/>
    <w:rsid w:val="00BB6784"/>
    <w:rsid w:val="00BC0E43"/>
    <w:rsid w:val="00BC157D"/>
    <w:rsid w:val="00BC4191"/>
    <w:rsid w:val="00BC6D93"/>
    <w:rsid w:val="00BD442E"/>
    <w:rsid w:val="00BD5BDE"/>
    <w:rsid w:val="00BD6002"/>
    <w:rsid w:val="00BE03CC"/>
    <w:rsid w:val="00BE1816"/>
    <w:rsid w:val="00BE2D89"/>
    <w:rsid w:val="00BE3260"/>
    <w:rsid w:val="00BE33BE"/>
    <w:rsid w:val="00BE5859"/>
    <w:rsid w:val="00BF0EBE"/>
    <w:rsid w:val="00BF39FF"/>
    <w:rsid w:val="00BF41AA"/>
    <w:rsid w:val="00BF77FA"/>
    <w:rsid w:val="00C01125"/>
    <w:rsid w:val="00C029A4"/>
    <w:rsid w:val="00C037A4"/>
    <w:rsid w:val="00C03A20"/>
    <w:rsid w:val="00C0440D"/>
    <w:rsid w:val="00C05972"/>
    <w:rsid w:val="00C11E0D"/>
    <w:rsid w:val="00C12B47"/>
    <w:rsid w:val="00C14703"/>
    <w:rsid w:val="00C14945"/>
    <w:rsid w:val="00C1657E"/>
    <w:rsid w:val="00C227B0"/>
    <w:rsid w:val="00C2305B"/>
    <w:rsid w:val="00C27F01"/>
    <w:rsid w:val="00C31148"/>
    <w:rsid w:val="00C336C5"/>
    <w:rsid w:val="00C37C0B"/>
    <w:rsid w:val="00C409E5"/>
    <w:rsid w:val="00C44ACA"/>
    <w:rsid w:val="00C47C0B"/>
    <w:rsid w:val="00C509E5"/>
    <w:rsid w:val="00C52FCF"/>
    <w:rsid w:val="00C55EE3"/>
    <w:rsid w:val="00C566A1"/>
    <w:rsid w:val="00C6375B"/>
    <w:rsid w:val="00C639AD"/>
    <w:rsid w:val="00C67881"/>
    <w:rsid w:val="00C714FC"/>
    <w:rsid w:val="00C7278E"/>
    <w:rsid w:val="00C72DEC"/>
    <w:rsid w:val="00C7401E"/>
    <w:rsid w:val="00C77BB4"/>
    <w:rsid w:val="00C814B4"/>
    <w:rsid w:val="00C821BC"/>
    <w:rsid w:val="00C82988"/>
    <w:rsid w:val="00C84BD2"/>
    <w:rsid w:val="00C905B1"/>
    <w:rsid w:val="00C91247"/>
    <w:rsid w:val="00C94F70"/>
    <w:rsid w:val="00C95D9B"/>
    <w:rsid w:val="00C96746"/>
    <w:rsid w:val="00C96FC9"/>
    <w:rsid w:val="00CA021D"/>
    <w:rsid w:val="00CA29CF"/>
    <w:rsid w:val="00CA3822"/>
    <w:rsid w:val="00CA6338"/>
    <w:rsid w:val="00CA68B9"/>
    <w:rsid w:val="00CA6A49"/>
    <w:rsid w:val="00CA6E7A"/>
    <w:rsid w:val="00CB2986"/>
    <w:rsid w:val="00CB5B30"/>
    <w:rsid w:val="00CB65F0"/>
    <w:rsid w:val="00CC05ED"/>
    <w:rsid w:val="00CC2886"/>
    <w:rsid w:val="00CC37C3"/>
    <w:rsid w:val="00CC5433"/>
    <w:rsid w:val="00CC7E4A"/>
    <w:rsid w:val="00CD7B8A"/>
    <w:rsid w:val="00CE3EDB"/>
    <w:rsid w:val="00CE6746"/>
    <w:rsid w:val="00CF263A"/>
    <w:rsid w:val="00CF4478"/>
    <w:rsid w:val="00CF48CA"/>
    <w:rsid w:val="00CF6978"/>
    <w:rsid w:val="00D05460"/>
    <w:rsid w:val="00D0576E"/>
    <w:rsid w:val="00D06874"/>
    <w:rsid w:val="00D1598D"/>
    <w:rsid w:val="00D17D57"/>
    <w:rsid w:val="00D17E32"/>
    <w:rsid w:val="00D20AA2"/>
    <w:rsid w:val="00D21979"/>
    <w:rsid w:val="00D262FB"/>
    <w:rsid w:val="00D31F3A"/>
    <w:rsid w:val="00D32847"/>
    <w:rsid w:val="00D3380B"/>
    <w:rsid w:val="00D375D9"/>
    <w:rsid w:val="00D3765E"/>
    <w:rsid w:val="00D42A43"/>
    <w:rsid w:val="00D42D42"/>
    <w:rsid w:val="00D42E19"/>
    <w:rsid w:val="00D44E68"/>
    <w:rsid w:val="00D46366"/>
    <w:rsid w:val="00D50CA4"/>
    <w:rsid w:val="00D52029"/>
    <w:rsid w:val="00D536EA"/>
    <w:rsid w:val="00D544B2"/>
    <w:rsid w:val="00D632E3"/>
    <w:rsid w:val="00D63D5D"/>
    <w:rsid w:val="00D64252"/>
    <w:rsid w:val="00D6634A"/>
    <w:rsid w:val="00D66BA5"/>
    <w:rsid w:val="00D67AA0"/>
    <w:rsid w:val="00D67D00"/>
    <w:rsid w:val="00D67D18"/>
    <w:rsid w:val="00D70718"/>
    <w:rsid w:val="00D73DB1"/>
    <w:rsid w:val="00D87420"/>
    <w:rsid w:val="00D9033F"/>
    <w:rsid w:val="00D9559E"/>
    <w:rsid w:val="00D95653"/>
    <w:rsid w:val="00D95B8A"/>
    <w:rsid w:val="00D960A8"/>
    <w:rsid w:val="00DA0B91"/>
    <w:rsid w:val="00DA1221"/>
    <w:rsid w:val="00DA3464"/>
    <w:rsid w:val="00DA5469"/>
    <w:rsid w:val="00DB0741"/>
    <w:rsid w:val="00DB1C61"/>
    <w:rsid w:val="00DB24A1"/>
    <w:rsid w:val="00DB2BD9"/>
    <w:rsid w:val="00DB5DFE"/>
    <w:rsid w:val="00DB7872"/>
    <w:rsid w:val="00DC5770"/>
    <w:rsid w:val="00DC5D6E"/>
    <w:rsid w:val="00DC621A"/>
    <w:rsid w:val="00DC753A"/>
    <w:rsid w:val="00DD0E6F"/>
    <w:rsid w:val="00DD3B75"/>
    <w:rsid w:val="00DD3B77"/>
    <w:rsid w:val="00DD5227"/>
    <w:rsid w:val="00DD5876"/>
    <w:rsid w:val="00DE0F91"/>
    <w:rsid w:val="00DE3FF0"/>
    <w:rsid w:val="00DE417E"/>
    <w:rsid w:val="00DE48A6"/>
    <w:rsid w:val="00DE5EA2"/>
    <w:rsid w:val="00DE77A3"/>
    <w:rsid w:val="00DF2640"/>
    <w:rsid w:val="00DF6B81"/>
    <w:rsid w:val="00E00016"/>
    <w:rsid w:val="00E02587"/>
    <w:rsid w:val="00E033CF"/>
    <w:rsid w:val="00E03CF8"/>
    <w:rsid w:val="00E1146C"/>
    <w:rsid w:val="00E11816"/>
    <w:rsid w:val="00E1331A"/>
    <w:rsid w:val="00E1453B"/>
    <w:rsid w:val="00E15A41"/>
    <w:rsid w:val="00E309CF"/>
    <w:rsid w:val="00E32C5E"/>
    <w:rsid w:val="00E32FCF"/>
    <w:rsid w:val="00E33CEC"/>
    <w:rsid w:val="00E35507"/>
    <w:rsid w:val="00E432E2"/>
    <w:rsid w:val="00E43419"/>
    <w:rsid w:val="00E4577F"/>
    <w:rsid w:val="00E45FE4"/>
    <w:rsid w:val="00E56D40"/>
    <w:rsid w:val="00E5784F"/>
    <w:rsid w:val="00E60083"/>
    <w:rsid w:val="00E66D3D"/>
    <w:rsid w:val="00E70018"/>
    <w:rsid w:val="00E73167"/>
    <w:rsid w:val="00E7537A"/>
    <w:rsid w:val="00E77A88"/>
    <w:rsid w:val="00E805DA"/>
    <w:rsid w:val="00E80CDB"/>
    <w:rsid w:val="00E823F6"/>
    <w:rsid w:val="00E846E0"/>
    <w:rsid w:val="00E8706B"/>
    <w:rsid w:val="00E8798B"/>
    <w:rsid w:val="00E912C5"/>
    <w:rsid w:val="00E91623"/>
    <w:rsid w:val="00E941C5"/>
    <w:rsid w:val="00E96687"/>
    <w:rsid w:val="00EA04F5"/>
    <w:rsid w:val="00EA21F7"/>
    <w:rsid w:val="00EA2B28"/>
    <w:rsid w:val="00EA38FF"/>
    <w:rsid w:val="00EA4892"/>
    <w:rsid w:val="00EA4D09"/>
    <w:rsid w:val="00EA6034"/>
    <w:rsid w:val="00EB23A9"/>
    <w:rsid w:val="00EB4D42"/>
    <w:rsid w:val="00EC0260"/>
    <w:rsid w:val="00EC05AA"/>
    <w:rsid w:val="00EC2A1D"/>
    <w:rsid w:val="00EC3E53"/>
    <w:rsid w:val="00EC4648"/>
    <w:rsid w:val="00EC49CD"/>
    <w:rsid w:val="00EC4E4D"/>
    <w:rsid w:val="00ED2CDD"/>
    <w:rsid w:val="00ED462C"/>
    <w:rsid w:val="00EE1A24"/>
    <w:rsid w:val="00EE2BE2"/>
    <w:rsid w:val="00EE592D"/>
    <w:rsid w:val="00EE6679"/>
    <w:rsid w:val="00EE7BAC"/>
    <w:rsid w:val="00EF17BD"/>
    <w:rsid w:val="00EF3EB8"/>
    <w:rsid w:val="00EF58D1"/>
    <w:rsid w:val="00EF6959"/>
    <w:rsid w:val="00F0437C"/>
    <w:rsid w:val="00F07F7D"/>
    <w:rsid w:val="00F103D4"/>
    <w:rsid w:val="00F11B39"/>
    <w:rsid w:val="00F12A62"/>
    <w:rsid w:val="00F152C2"/>
    <w:rsid w:val="00F20E32"/>
    <w:rsid w:val="00F218BF"/>
    <w:rsid w:val="00F21F16"/>
    <w:rsid w:val="00F2314C"/>
    <w:rsid w:val="00F25620"/>
    <w:rsid w:val="00F2720C"/>
    <w:rsid w:val="00F32084"/>
    <w:rsid w:val="00F34C34"/>
    <w:rsid w:val="00F34E08"/>
    <w:rsid w:val="00F3674B"/>
    <w:rsid w:val="00F40AB6"/>
    <w:rsid w:val="00F428A8"/>
    <w:rsid w:val="00F42BD8"/>
    <w:rsid w:val="00F437EC"/>
    <w:rsid w:val="00F453A2"/>
    <w:rsid w:val="00F5461F"/>
    <w:rsid w:val="00F606B7"/>
    <w:rsid w:val="00F627BA"/>
    <w:rsid w:val="00F62928"/>
    <w:rsid w:val="00F7169D"/>
    <w:rsid w:val="00F73F84"/>
    <w:rsid w:val="00F747DD"/>
    <w:rsid w:val="00F818C3"/>
    <w:rsid w:val="00F830A6"/>
    <w:rsid w:val="00F96A60"/>
    <w:rsid w:val="00F97930"/>
    <w:rsid w:val="00FA35AA"/>
    <w:rsid w:val="00FA6932"/>
    <w:rsid w:val="00FB0083"/>
    <w:rsid w:val="00FB0873"/>
    <w:rsid w:val="00FB0F64"/>
    <w:rsid w:val="00FB157D"/>
    <w:rsid w:val="00FB2065"/>
    <w:rsid w:val="00FB5101"/>
    <w:rsid w:val="00FC0D5F"/>
    <w:rsid w:val="00FC13F2"/>
    <w:rsid w:val="00FC28D6"/>
    <w:rsid w:val="00FC3AB1"/>
    <w:rsid w:val="00FD0250"/>
    <w:rsid w:val="00FD04D2"/>
    <w:rsid w:val="00FD1636"/>
    <w:rsid w:val="00FD644E"/>
    <w:rsid w:val="00FE139B"/>
    <w:rsid w:val="00FE248F"/>
    <w:rsid w:val="00FE3D71"/>
    <w:rsid w:val="00FE6044"/>
    <w:rsid w:val="00FE74F6"/>
    <w:rsid w:val="00FF0CED"/>
    <w:rsid w:val="00FF5389"/>
    <w:rsid w:val="00FF67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879B8"/>
    <w:rPr>
      <w:rFonts w:ascii="Arial Narrow" w:hAnsi="Arial Narrow" w:cs="Arial Narrow"/>
      <w:sz w:val="24"/>
      <w:szCs w:val="24"/>
      <w:lang w:val="fr-FR" w:eastAsia="fr-FR"/>
    </w:rPr>
  </w:style>
  <w:style w:type="paragraph" w:styleId="Heading1">
    <w:name w:val="heading 1"/>
    <w:basedOn w:val="Normal"/>
    <w:next w:val="Normal"/>
    <w:link w:val="Heading1Char"/>
    <w:autoRedefine/>
    <w:uiPriority w:val="99"/>
    <w:qFormat/>
    <w:rsid w:val="00D6634A"/>
    <w:pPr>
      <w:keepNext/>
      <w:spacing w:before="360" w:after="60"/>
      <w:outlineLvl w:val="0"/>
    </w:pPr>
    <w:rPr>
      <w:rFonts w:ascii="Segoe UI" w:eastAsia="Microsoft YaHei UI" w:hAnsi="Segoe UI" w:cs="Segoe UI"/>
      <w:b/>
      <w:bCs/>
      <w:color w:val="1F497D" w:themeColor="text2"/>
      <w:kern w:val="32"/>
      <w:sz w:val="40"/>
      <w:szCs w:val="40"/>
      <w:lang w:val="sq-AL"/>
    </w:rPr>
  </w:style>
  <w:style w:type="paragraph" w:styleId="Heading2">
    <w:name w:val="heading 2"/>
    <w:basedOn w:val="Heading1"/>
    <w:next w:val="Normal"/>
    <w:link w:val="Heading2Char"/>
    <w:autoRedefine/>
    <w:uiPriority w:val="99"/>
    <w:qFormat/>
    <w:rsid w:val="00A34842"/>
    <w:pPr>
      <w:keepNext w:val="0"/>
      <w:spacing w:after="0" w:line="276" w:lineRule="auto"/>
      <w:ind w:left="446" w:hanging="446"/>
      <w:outlineLvl w:val="1"/>
    </w:pPr>
    <w:rPr>
      <w:sz w:val="24"/>
      <w:szCs w:val="24"/>
    </w:rPr>
  </w:style>
  <w:style w:type="paragraph" w:styleId="Heading3">
    <w:name w:val="heading 3"/>
    <w:basedOn w:val="Normal"/>
    <w:next w:val="Normal"/>
    <w:link w:val="Heading3Char"/>
    <w:autoRedefine/>
    <w:uiPriority w:val="99"/>
    <w:qFormat/>
    <w:rsid w:val="00EA04F5"/>
    <w:pPr>
      <w:numPr>
        <w:numId w:val="3"/>
      </w:numPr>
      <w:spacing w:before="240"/>
      <w:ind w:left="450" w:hanging="450"/>
      <w:outlineLvl w:val="2"/>
    </w:pPr>
    <w:rPr>
      <w:rFonts w:ascii="Arial" w:hAnsi="Arial" w:cs="Arial"/>
      <w:bCs/>
      <w:sz w:val="22"/>
      <w:szCs w:val="22"/>
      <w:u w:val="single"/>
      <w:lang w:val="sq-AL" w:eastAsia="zh-CN"/>
    </w:rPr>
  </w:style>
  <w:style w:type="paragraph" w:styleId="Heading4">
    <w:name w:val="heading 4"/>
    <w:basedOn w:val="Normal"/>
    <w:next w:val="Normal"/>
    <w:link w:val="Heading4Char"/>
    <w:autoRedefine/>
    <w:uiPriority w:val="99"/>
    <w:qFormat/>
    <w:rsid w:val="00870243"/>
    <w:pPr>
      <w:keepNext/>
      <w:numPr>
        <w:ilvl w:val="3"/>
        <w:numId w:val="1"/>
      </w:numPr>
      <w:tabs>
        <w:tab w:val="left" w:pos="720"/>
      </w:tabs>
      <w:outlineLvl w:val="3"/>
    </w:pPr>
    <w:rPr>
      <w:b/>
      <w:bCs/>
    </w:rPr>
  </w:style>
  <w:style w:type="paragraph" w:styleId="Heading5">
    <w:name w:val="heading 5"/>
    <w:basedOn w:val="Normal"/>
    <w:next w:val="Normal"/>
    <w:link w:val="Heading5Char"/>
    <w:uiPriority w:val="99"/>
    <w:qFormat/>
    <w:rsid w:val="00AA40A6"/>
    <w:pPr>
      <w:keepNext/>
      <w:keepLines/>
      <w:spacing w:before="200"/>
      <w:ind w:left="709" w:hanging="709"/>
      <w:outlineLvl w:val="4"/>
    </w:pPr>
    <w:rPr>
      <w:rFonts w:ascii="Cambria" w:hAnsi="Cambria" w:cs="Cambria"/>
      <w:color w:val="243F60"/>
    </w:rPr>
  </w:style>
  <w:style w:type="paragraph" w:styleId="Heading6">
    <w:name w:val="heading 6"/>
    <w:basedOn w:val="Normal"/>
    <w:next w:val="Normal"/>
    <w:link w:val="Heading6Char"/>
    <w:uiPriority w:val="99"/>
    <w:qFormat/>
    <w:rsid w:val="00AA40A6"/>
    <w:pPr>
      <w:keepNext/>
      <w:keepLines/>
      <w:spacing w:before="200"/>
      <w:ind w:left="709" w:hanging="709"/>
      <w:outlineLvl w:val="5"/>
    </w:pPr>
    <w:rPr>
      <w:rFonts w:ascii="Cambria" w:hAnsi="Cambria" w:cs="Cambria"/>
      <w:i/>
      <w:iCs/>
      <w:color w:val="243F60"/>
    </w:rPr>
  </w:style>
  <w:style w:type="paragraph" w:styleId="Heading7">
    <w:name w:val="heading 7"/>
    <w:basedOn w:val="Normal"/>
    <w:next w:val="Normal"/>
    <w:link w:val="Heading7Char"/>
    <w:uiPriority w:val="99"/>
    <w:qFormat/>
    <w:rsid w:val="00AA40A6"/>
    <w:pPr>
      <w:keepNext/>
      <w:keepLines/>
      <w:spacing w:before="200"/>
      <w:ind w:left="709" w:hanging="709"/>
      <w:outlineLvl w:val="6"/>
    </w:pPr>
    <w:rPr>
      <w:rFonts w:ascii="Cambria" w:hAnsi="Cambria" w:cs="Cambria"/>
      <w:i/>
      <w:iCs/>
      <w:color w:val="404040"/>
    </w:rPr>
  </w:style>
  <w:style w:type="paragraph" w:styleId="Heading8">
    <w:name w:val="heading 8"/>
    <w:basedOn w:val="Normal"/>
    <w:next w:val="Normal"/>
    <w:link w:val="Heading8Char"/>
    <w:uiPriority w:val="99"/>
    <w:qFormat/>
    <w:rsid w:val="00AA40A6"/>
    <w:pPr>
      <w:keepNext/>
      <w:keepLines/>
      <w:spacing w:before="200"/>
      <w:ind w:left="709" w:hanging="709"/>
      <w:outlineLvl w:val="7"/>
    </w:pPr>
    <w:rPr>
      <w:rFonts w:ascii="Cambria" w:hAnsi="Cambria" w:cs="Cambria"/>
      <w:color w:val="404040"/>
    </w:rPr>
  </w:style>
  <w:style w:type="paragraph" w:styleId="Heading9">
    <w:name w:val="heading 9"/>
    <w:basedOn w:val="Normal"/>
    <w:next w:val="Normal"/>
    <w:link w:val="Heading9Char"/>
    <w:uiPriority w:val="99"/>
    <w:qFormat/>
    <w:rsid w:val="00AA40A6"/>
    <w:pPr>
      <w:keepNext/>
      <w:keepLines/>
      <w:spacing w:before="200"/>
      <w:ind w:left="709" w:hanging="709"/>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34A"/>
    <w:rPr>
      <w:rFonts w:ascii="Segoe UI" w:eastAsia="Microsoft YaHei UI" w:hAnsi="Segoe UI" w:cs="Segoe UI"/>
      <w:b/>
      <w:bCs/>
      <w:color w:val="1F497D" w:themeColor="text2"/>
      <w:kern w:val="32"/>
      <w:sz w:val="40"/>
      <w:szCs w:val="40"/>
      <w:lang w:val="sq-AL" w:eastAsia="fr-FR"/>
    </w:rPr>
  </w:style>
  <w:style w:type="character" w:customStyle="1" w:styleId="Heading2Char">
    <w:name w:val="Heading 2 Char"/>
    <w:basedOn w:val="DefaultParagraphFont"/>
    <w:link w:val="Heading2"/>
    <w:uiPriority w:val="99"/>
    <w:locked/>
    <w:rsid w:val="00A34842"/>
    <w:rPr>
      <w:rFonts w:ascii="Arial" w:eastAsia="Microsoft YaHei UI" w:hAnsi="Arial" w:cs="Arial"/>
      <w:b/>
      <w:bCs/>
      <w:color w:val="1F497D" w:themeColor="text2"/>
      <w:kern w:val="32"/>
      <w:sz w:val="24"/>
      <w:szCs w:val="24"/>
      <w:lang w:val="sq-AL" w:eastAsia="fr-FR"/>
    </w:rPr>
  </w:style>
  <w:style w:type="character" w:customStyle="1" w:styleId="Heading3Char">
    <w:name w:val="Heading 3 Char"/>
    <w:basedOn w:val="DefaultParagraphFont"/>
    <w:link w:val="Heading3"/>
    <w:uiPriority w:val="99"/>
    <w:locked/>
    <w:rsid w:val="00EA04F5"/>
    <w:rPr>
      <w:rFonts w:ascii="Arial" w:hAnsi="Arial" w:cs="Arial"/>
      <w:bCs/>
      <w:sz w:val="22"/>
      <w:szCs w:val="22"/>
      <w:u w:val="single"/>
      <w:lang w:val="sq-AL" w:eastAsia="zh-CN"/>
    </w:rPr>
  </w:style>
  <w:style w:type="character" w:customStyle="1" w:styleId="Heading4Char">
    <w:name w:val="Heading 4 Char"/>
    <w:basedOn w:val="DefaultParagraphFont"/>
    <w:link w:val="Heading4"/>
    <w:uiPriority w:val="99"/>
    <w:locked/>
    <w:rsid w:val="00E32C5E"/>
    <w:rPr>
      <w:rFonts w:ascii="Arial Narrow" w:hAnsi="Arial Narrow" w:cs="Arial Narrow"/>
      <w:b/>
      <w:bCs/>
      <w:sz w:val="24"/>
      <w:szCs w:val="24"/>
      <w:lang w:val="fr-FR" w:eastAsia="fr-FR"/>
    </w:rPr>
  </w:style>
  <w:style w:type="character" w:customStyle="1" w:styleId="Heading5Char">
    <w:name w:val="Heading 5 Char"/>
    <w:basedOn w:val="DefaultParagraphFont"/>
    <w:link w:val="Heading5"/>
    <w:uiPriority w:val="99"/>
    <w:semiHidden/>
    <w:locked/>
    <w:rsid w:val="00AA40A6"/>
    <w:rPr>
      <w:rFonts w:ascii="Cambria" w:eastAsia="SimSun" w:hAnsi="Cambria" w:cs="Cambria"/>
      <w:color w:val="243F60"/>
      <w:sz w:val="24"/>
      <w:szCs w:val="24"/>
      <w:lang w:val="en-US" w:eastAsia="en-US"/>
    </w:rPr>
  </w:style>
  <w:style w:type="character" w:customStyle="1" w:styleId="Heading6Char">
    <w:name w:val="Heading 6 Char"/>
    <w:basedOn w:val="DefaultParagraphFont"/>
    <w:link w:val="Heading6"/>
    <w:uiPriority w:val="99"/>
    <w:semiHidden/>
    <w:locked/>
    <w:rsid w:val="00AA40A6"/>
    <w:rPr>
      <w:rFonts w:ascii="Cambria" w:eastAsia="SimSun" w:hAnsi="Cambria" w:cs="Cambria"/>
      <w:i/>
      <w:iCs/>
      <w:color w:val="243F60"/>
      <w:sz w:val="24"/>
      <w:szCs w:val="24"/>
      <w:lang w:val="en-US" w:eastAsia="en-US"/>
    </w:rPr>
  </w:style>
  <w:style w:type="character" w:customStyle="1" w:styleId="Heading7Char">
    <w:name w:val="Heading 7 Char"/>
    <w:basedOn w:val="DefaultParagraphFont"/>
    <w:link w:val="Heading7"/>
    <w:uiPriority w:val="99"/>
    <w:semiHidden/>
    <w:locked/>
    <w:rsid w:val="00AA40A6"/>
    <w:rPr>
      <w:rFonts w:ascii="Cambria" w:eastAsia="SimSun" w:hAnsi="Cambria" w:cs="Cambria"/>
      <w:i/>
      <w:iCs/>
      <w:color w:val="404040"/>
      <w:sz w:val="24"/>
      <w:szCs w:val="24"/>
      <w:lang w:val="en-US" w:eastAsia="en-US"/>
    </w:rPr>
  </w:style>
  <w:style w:type="character" w:customStyle="1" w:styleId="Heading8Char">
    <w:name w:val="Heading 8 Char"/>
    <w:basedOn w:val="DefaultParagraphFont"/>
    <w:link w:val="Heading8"/>
    <w:uiPriority w:val="99"/>
    <w:semiHidden/>
    <w:locked/>
    <w:rsid w:val="00AA40A6"/>
    <w:rPr>
      <w:rFonts w:ascii="Cambria" w:eastAsia="SimSun" w:hAnsi="Cambria" w:cs="Cambria"/>
      <w:color w:val="404040"/>
      <w:lang w:val="en-US" w:eastAsia="en-US"/>
    </w:rPr>
  </w:style>
  <w:style w:type="character" w:customStyle="1" w:styleId="Heading9Char">
    <w:name w:val="Heading 9 Char"/>
    <w:basedOn w:val="DefaultParagraphFont"/>
    <w:link w:val="Heading9"/>
    <w:uiPriority w:val="99"/>
    <w:semiHidden/>
    <w:locked/>
    <w:rsid w:val="00AA40A6"/>
    <w:rPr>
      <w:rFonts w:ascii="Cambria" w:eastAsia="SimSun" w:hAnsi="Cambria" w:cs="Cambria"/>
      <w:i/>
      <w:iCs/>
      <w:color w:val="404040"/>
      <w:lang w:val="en-US" w:eastAsia="en-US"/>
    </w:rPr>
  </w:style>
  <w:style w:type="paragraph" w:customStyle="1" w:styleId="Title1">
    <w:name w:val="Title 1"/>
    <w:basedOn w:val="Normal"/>
    <w:autoRedefine/>
    <w:uiPriority w:val="99"/>
    <w:rsid w:val="003A2E6A"/>
    <w:pPr>
      <w:spacing w:line="480" w:lineRule="exact"/>
    </w:pPr>
    <w:rPr>
      <w:b/>
      <w:bCs/>
      <w:sz w:val="42"/>
      <w:szCs w:val="42"/>
      <w:lang w:val="de-CH"/>
    </w:rPr>
  </w:style>
  <w:style w:type="paragraph" w:customStyle="1" w:styleId="Title2">
    <w:name w:val="Title 2"/>
    <w:basedOn w:val="Normal"/>
    <w:autoRedefine/>
    <w:uiPriority w:val="99"/>
    <w:rsid w:val="006F554B"/>
    <w:pPr>
      <w:spacing w:line="380" w:lineRule="exact"/>
    </w:pPr>
    <w:rPr>
      <w:b/>
      <w:bCs/>
      <w:sz w:val="32"/>
      <w:szCs w:val="32"/>
    </w:rPr>
  </w:style>
  <w:style w:type="paragraph" w:customStyle="1" w:styleId="Title3">
    <w:name w:val="Title 3"/>
    <w:basedOn w:val="Normal"/>
    <w:autoRedefine/>
    <w:uiPriority w:val="99"/>
    <w:rsid w:val="006F554B"/>
    <w:pPr>
      <w:spacing w:line="300" w:lineRule="exact"/>
    </w:pPr>
    <w:rPr>
      <w:b/>
      <w:bCs/>
    </w:rPr>
  </w:style>
  <w:style w:type="paragraph" w:customStyle="1" w:styleId="Title4">
    <w:name w:val="Title 4"/>
    <w:basedOn w:val="Normal"/>
    <w:autoRedefine/>
    <w:uiPriority w:val="99"/>
    <w:rsid w:val="006F554B"/>
    <w:rPr>
      <w:b/>
      <w:bCs/>
    </w:rPr>
  </w:style>
  <w:style w:type="paragraph" w:styleId="TOC1">
    <w:name w:val="toc 1"/>
    <w:basedOn w:val="Normal"/>
    <w:next w:val="Normal"/>
    <w:autoRedefine/>
    <w:uiPriority w:val="39"/>
    <w:rsid w:val="00B2560F"/>
    <w:pPr>
      <w:tabs>
        <w:tab w:val="left" w:pos="480"/>
        <w:tab w:val="right" w:leader="dot" w:pos="9350"/>
      </w:tabs>
      <w:spacing w:before="240" w:line="360" w:lineRule="auto"/>
    </w:pPr>
    <w:rPr>
      <w:rFonts w:ascii="Segoe UI Light" w:hAnsi="Segoe UI Light"/>
      <w:b/>
      <w:noProof/>
      <w:sz w:val="22"/>
      <w:szCs w:val="22"/>
    </w:rPr>
  </w:style>
  <w:style w:type="paragraph" w:styleId="TOC2">
    <w:name w:val="toc 2"/>
    <w:basedOn w:val="Normal"/>
    <w:next w:val="Normal"/>
    <w:autoRedefine/>
    <w:uiPriority w:val="39"/>
    <w:rsid w:val="00B2560F"/>
    <w:pPr>
      <w:tabs>
        <w:tab w:val="left" w:pos="880"/>
        <w:tab w:val="right" w:leader="dot" w:pos="9350"/>
      </w:tabs>
      <w:spacing w:after="120"/>
      <w:ind w:left="245"/>
    </w:pPr>
    <w:rPr>
      <w:rFonts w:ascii="Segoe UI Light" w:hAnsi="Segoe UI Light"/>
      <w:sz w:val="20"/>
    </w:rPr>
  </w:style>
  <w:style w:type="paragraph" w:styleId="TOC3">
    <w:name w:val="toc 3"/>
    <w:basedOn w:val="Normal"/>
    <w:next w:val="Normal"/>
    <w:autoRedefine/>
    <w:uiPriority w:val="39"/>
    <w:rsid w:val="002E1E76"/>
    <w:pPr>
      <w:tabs>
        <w:tab w:val="left" w:pos="480"/>
        <w:tab w:val="right" w:leader="dot" w:pos="9350"/>
      </w:tabs>
      <w:spacing w:line="480" w:lineRule="auto"/>
      <w:ind w:left="480"/>
    </w:pPr>
    <w:rPr>
      <w:rFonts w:ascii="Segoe UI Light" w:hAnsi="Segoe UI Light"/>
      <w:noProof/>
      <w:sz w:val="20"/>
      <w:szCs w:val="20"/>
    </w:rPr>
  </w:style>
  <w:style w:type="paragraph" w:styleId="TOC4">
    <w:name w:val="toc 4"/>
    <w:basedOn w:val="Normal"/>
    <w:next w:val="Normal"/>
    <w:autoRedefine/>
    <w:uiPriority w:val="99"/>
    <w:semiHidden/>
    <w:rsid w:val="00731CD0"/>
    <w:pPr>
      <w:ind w:left="720"/>
    </w:pPr>
  </w:style>
  <w:style w:type="paragraph" w:customStyle="1" w:styleId="Normal-klein">
    <w:name w:val="Normal-klein"/>
    <w:basedOn w:val="Normal"/>
    <w:autoRedefine/>
    <w:uiPriority w:val="99"/>
    <w:rsid w:val="002200CB"/>
    <w:pPr>
      <w:spacing w:line="200" w:lineRule="exact"/>
    </w:pPr>
    <w:rPr>
      <w:sz w:val="15"/>
      <w:szCs w:val="15"/>
    </w:rPr>
  </w:style>
  <w:style w:type="paragraph" w:styleId="Header">
    <w:name w:val="header"/>
    <w:basedOn w:val="Normal"/>
    <w:link w:val="HeaderChar"/>
    <w:uiPriority w:val="99"/>
    <w:rsid w:val="00483FAE"/>
    <w:pPr>
      <w:tabs>
        <w:tab w:val="center" w:pos="4536"/>
        <w:tab w:val="right" w:pos="9072"/>
      </w:tabs>
    </w:pPr>
    <w:rPr>
      <w:sz w:val="18"/>
      <w:szCs w:val="18"/>
    </w:rPr>
  </w:style>
  <w:style w:type="character" w:customStyle="1" w:styleId="HeaderChar">
    <w:name w:val="Header Char"/>
    <w:basedOn w:val="DefaultParagraphFont"/>
    <w:link w:val="Header"/>
    <w:uiPriority w:val="99"/>
    <w:semiHidden/>
    <w:locked/>
    <w:rsid w:val="00E32C5E"/>
    <w:rPr>
      <w:rFonts w:ascii="Arial Narrow" w:hAnsi="Arial Narrow" w:cs="Arial Narrow"/>
      <w:sz w:val="24"/>
      <w:szCs w:val="24"/>
      <w:lang w:val="fr-FR" w:eastAsia="fr-FR"/>
    </w:rPr>
  </w:style>
  <w:style w:type="paragraph" w:styleId="Footer">
    <w:name w:val="footer"/>
    <w:basedOn w:val="Normal"/>
    <w:link w:val="FooterChar"/>
    <w:uiPriority w:val="99"/>
    <w:rsid w:val="00483FAE"/>
    <w:pPr>
      <w:tabs>
        <w:tab w:val="center" w:pos="4536"/>
        <w:tab w:val="right" w:pos="9072"/>
      </w:tabs>
    </w:pPr>
    <w:rPr>
      <w:sz w:val="18"/>
      <w:szCs w:val="18"/>
    </w:rPr>
  </w:style>
  <w:style w:type="character" w:customStyle="1" w:styleId="FooterChar">
    <w:name w:val="Footer Char"/>
    <w:basedOn w:val="DefaultParagraphFont"/>
    <w:link w:val="Footer"/>
    <w:uiPriority w:val="99"/>
    <w:locked/>
    <w:rsid w:val="00E32C5E"/>
    <w:rPr>
      <w:rFonts w:ascii="Arial Narrow" w:hAnsi="Arial Narrow" w:cs="Arial Narrow"/>
      <w:sz w:val="24"/>
      <w:szCs w:val="24"/>
      <w:lang w:val="fr-FR" w:eastAsia="fr-FR"/>
    </w:rPr>
  </w:style>
  <w:style w:type="character" w:styleId="PageNumber">
    <w:name w:val="page number"/>
    <w:basedOn w:val="DefaultParagraphFont"/>
    <w:uiPriority w:val="99"/>
    <w:rsid w:val="00DE77A3"/>
    <w:rPr>
      <w:rFonts w:ascii="Arial Narrow" w:hAnsi="Arial Narrow" w:cs="Arial Narrow"/>
      <w:sz w:val="20"/>
      <w:szCs w:val="20"/>
    </w:rPr>
  </w:style>
  <w:style w:type="paragraph" w:customStyle="1" w:styleId="Puces">
    <w:name w:val="Puces"/>
    <w:basedOn w:val="Normal"/>
    <w:uiPriority w:val="99"/>
    <w:rsid w:val="00DE77A3"/>
    <w:pPr>
      <w:numPr>
        <w:numId w:val="2"/>
      </w:numPr>
      <w:tabs>
        <w:tab w:val="left" w:pos="1080"/>
      </w:tabs>
      <w:spacing w:line="300" w:lineRule="exact"/>
      <w:jc w:val="both"/>
    </w:pPr>
  </w:style>
  <w:style w:type="paragraph" w:styleId="ListParagraph">
    <w:name w:val="List Paragraph"/>
    <w:basedOn w:val="Normal"/>
    <w:uiPriority w:val="34"/>
    <w:qFormat/>
    <w:rsid w:val="00DE77A3"/>
    <w:pPr>
      <w:ind w:left="720"/>
    </w:pPr>
    <w:rPr>
      <w:rFonts w:ascii="Arial" w:hAnsi="Arial" w:cs="Arial"/>
      <w:sz w:val="20"/>
      <w:szCs w:val="20"/>
      <w:lang w:val="en-US" w:eastAsia="zh-CN"/>
    </w:rPr>
  </w:style>
  <w:style w:type="paragraph" w:styleId="FootnoteText">
    <w:name w:val="footnote text"/>
    <w:aliases w:val="Fußnotentextf,Footnote,Text,single space,FOOTNOTES,fn,Footnote Text Char2,Footnote Text Char1 Char1,Footnote Text Char Char Char1,Footnote Text Char Char Char Char Char Char Char1,Footnote Text Char Char Char Char Char1"/>
    <w:basedOn w:val="Normal"/>
    <w:link w:val="FootnoteTextChar"/>
    <w:unhideWhenUsed/>
    <w:locked/>
    <w:rsid w:val="002B6EAF"/>
    <w:rPr>
      <w:sz w:val="20"/>
      <w:szCs w:val="20"/>
    </w:rPr>
  </w:style>
  <w:style w:type="character" w:customStyle="1" w:styleId="FootnoteTextChar">
    <w:name w:val="Footnote Text Char"/>
    <w:aliases w:val="Fußnotentextf Char1,Footnote Char1,Text Char1,single space Char,FOOTNOTES Char,fn Char,Footnote Text Char2 Char,Footnote Text Char1 Char1 Char,Footnote Text Char Char Char1 Char,Footnote Text Char Char Char Char Char Char Char1 Char"/>
    <w:basedOn w:val="DefaultParagraphFont"/>
    <w:link w:val="FootnoteText"/>
    <w:uiPriority w:val="99"/>
    <w:semiHidden/>
    <w:rsid w:val="002B6EAF"/>
    <w:rPr>
      <w:rFonts w:ascii="Arial Narrow" w:hAnsi="Arial Narrow" w:cs="Arial Narrow"/>
      <w:lang w:val="fr-FR" w:eastAsia="fr-FR"/>
    </w:rPr>
  </w:style>
  <w:style w:type="character" w:styleId="FootnoteReference">
    <w:name w:val="footnote reference"/>
    <w:aliases w:val="Footnote text"/>
    <w:basedOn w:val="DefaultParagraphFont"/>
    <w:uiPriority w:val="99"/>
    <w:semiHidden/>
    <w:unhideWhenUsed/>
    <w:locked/>
    <w:rsid w:val="002B6EAF"/>
    <w:rPr>
      <w:vertAlign w:val="superscript"/>
    </w:rPr>
  </w:style>
  <w:style w:type="paragraph" w:styleId="Subtitle">
    <w:name w:val="Subtitle"/>
    <w:basedOn w:val="Normal"/>
    <w:next w:val="Normal"/>
    <w:link w:val="SubtitleChar"/>
    <w:uiPriority w:val="11"/>
    <w:qFormat/>
    <w:locked/>
    <w:rsid w:val="003E2A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2ADB"/>
    <w:rPr>
      <w:rFonts w:asciiTheme="majorHAnsi" w:eastAsiaTheme="majorEastAsia" w:hAnsiTheme="majorHAnsi" w:cstheme="majorBidi"/>
      <w:i/>
      <w:iCs/>
      <w:color w:val="4F81BD" w:themeColor="accent1"/>
      <w:spacing w:val="15"/>
      <w:sz w:val="24"/>
      <w:szCs w:val="24"/>
      <w:lang w:val="fr-FR" w:eastAsia="fr-FR"/>
    </w:rPr>
  </w:style>
  <w:style w:type="paragraph" w:customStyle="1" w:styleId="Default">
    <w:name w:val="Default"/>
    <w:link w:val="DefaultChar"/>
    <w:uiPriority w:val="99"/>
    <w:rsid w:val="00BA704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locked/>
    <w:rsid w:val="00B703B2"/>
    <w:rPr>
      <w:rFonts w:ascii="Tahoma" w:hAnsi="Tahoma" w:cs="Tahoma"/>
      <w:sz w:val="16"/>
      <w:szCs w:val="16"/>
    </w:rPr>
  </w:style>
  <w:style w:type="character" w:customStyle="1" w:styleId="BalloonTextChar">
    <w:name w:val="Balloon Text Char"/>
    <w:basedOn w:val="DefaultParagraphFont"/>
    <w:link w:val="BalloonText"/>
    <w:uiPriority w:val="99"/>
    <w:semiHidden/>
    <w:rsid w:val="00B703B2"/>
    <w:rPr>
      <w:rFonts w:ascii="Tahoma" w:hAnsi="Tahoma" w:cs="Tahoma"/>
      <w:sz w:val="16"/>
      <w:szCs w:val="16"/>
      <w:lang w:val="fr-FR" w:eastAsia="fr-FR"/>
    </w:rPr>
  </w:style>
  <w:style w:type="table" w:styleId="TableGrid">
    <w:name w:val="Table Grid"/>
    <w:basedOn w:val="TableNormal"/>
    <w:uiPriority w:val="59"/>
    <w:locked/>
    <w:rsid w:val="00A42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821BC"/>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styleId="Hyperlink">
    <w:name w:val="Hyperlink"/>
    <w:basedOn w:val="DefaultParagraphFont"/>
    <w:uiPriority w:val="99"/>
    <w:unhideWhenUsed/>
    <w:locked/>
    <w:rsid w:val="00C821BC"/>
    <w:rPr>
      <w:color w:val="0000FF" w:themeColor="hyperlink"/>
      <w:u w:val="single"/>
    </w:rPr>
  </w:style>
  <w:style w:type="character" w:customStyle="1" w:styleId="FootnoteTextChar1">
    <w:name w:val="Footnote Text Char1"/>
    <w:aliases w:val="Fußnotentextf Char,Footnote Char,Text Char,single space Char1,FOOTNOTES Char1,fn Char1,Footnote Text Char2 Char1,Footnote Text Char1 Char1 Char1,Footnote Text Char Char Char1 Char1,Footnote Text Char Char Char Char Char1 Char1"/>
    <w:rsid w:val="00194C61"/>
    <w:rPr>
      <w:rFonts w:ascii="Trebuchet MS" w:hAnsi="Trebuchet MS"/>
      <w:sz w:val="18"/>
      <w:szCs w:val="18"/>
      <w:lang w:eastAsia="de-DE"/>
    </w:rPr>
  </w:style>
  <w:style w:type="paragraph" w:styleId="Caption">
    <w:name w:val="caption"/>
    <w:basedOn w:val="Normal"/>
    <w:next w:val="Normal"/>
    <w:uiPriority w:val="35"/>
    <w:unhideWhenUsed/>
    <w:qFormat/>
    <w:locked/>
    <w:rsid w:val="007E142C"/>
    <w:pPr>
      <w:spacing w:after="200"/>
    </w:pPr>
    <w:rPr>
      <w:i/>
      <w:iCs/>
      <w:color w:val="1F497D" w:themeColor="text2"/>
      <w:sz w:val="18"/>
      <w:szCs w:val="18"/>
    </w:rPr>
  </w:style>
  <w:style w:type="character" w:customStyle="1" w:styleId="DefaultChar">
    <w:name w:val="Default Char"/>
    <w:link w:val="Default"/>
    <w:uiPriority w:val="99"/>
    <w:locked/>
    <w:rsid w:val="002140FE"/>
    <w:rPr>
      <w:color w:val="000000"/>
      <w:sz w:val="24"/>
      <w:szCs w:val="24"/>
    </w:rPr>
  </w:style>
  <w:style w:type="character" w:styleId="BookTitle">
    <w:name w:val="Book Title"/>
    <w:basedOn w:val="DefaultParagraphFont"/>
    <w:uiPriority w:val="33"/>
    <w:qFormat/>
    <w:rsid w:val="00D06874"/>
    <w:rPr>
      <w:b/>
      <w:bCs/>
      <w:i/>
      <w:iCs/>
      <w:spacing w:val="5"/>
    </w:rPr>
  </w:style>
  <w:style w:type="table" w:customStyle="1" w:styleId="TableGrid1">
    <w:name w:val="Table Grid1"/>
    <w:basedOn w:val="TableNormal"/>
    <w:next w:val="TableGrid"/>
    <w:uiPriority w:val="59"/>
    <w:rsid w:val="000348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55491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1F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879B8"/>
    <w:rPr>
      <w:rFonts w:ascii="Arial Narrow" w:hAnsi="Arial Narrow" w:cs="Arial Narrow"/>
      <w:sz w:val="24"/>
      <w:szCs w:val="24"/>
      <w:lang w:val="fr-FR" w:eastAsia="fr-FR"/>
    </w:rPr>
  </w:style>
  <w:style w:type="paragraph" w:styleId="Heading1">
    <w:name w:val="heading 1"/>
    <w:basedOn w:val="Normal"/>
    <w:next w:val="Normal"/>
    <w:link w:val="Heading1Char"/>
    <w:autoRedefine/>
    <w:uiPriority w:val="99"/>
    <w:qFormat/>
    <w:rsid w:val="00D6634A"/>
    <w:pPr>
      <w:keepNext/>
      <w:spacing w:before="360" w:after="60"/>
      <w:outlineLvl w:val="0"/>
    </w:pPr>
    <w:rPr>
      <w:rFonts w:ascii="Segoe UI" w:eastAsia="Microsoft YaHei UI" w:hAnsi="Segoe UI" w:cs="Segoe UI"/>
      <w:b/>
      <w:bCs/>
      <w:color w:val="1F497D" w:themeColor="text2"/>
      <w:kern w:val="32"/>
      <w:sz w:val="40"/>
      <w:szCs w:val="40"/>
      <w:lang w:val="sq-AL"/>
    </w:rPr>
  </w:style>
  <w:style w:type="paragraph" w:styleId="Heading2">
    <w:name w:val="heading 2"/>
    <w:basedOn w:val="Heading1"/>
    <w:next w:val="Normal"/>
    <w:link w:val="Heading2Char"/>
    <w:autoRedefine/>
    <w:uiPriority w:val="99"/>
    <w:qFormat/>
    <w:rsid w:val="00A34842"/>
    <w:pPr>
      <w:keepNext w:val="0"/>
      <w:spacing w:after="0" w:line="276" w:lineRule="auto"/>
      <w:ind w:left="446" w:hanging="446"/>
      <w:outlineLvl w:val="1"/>
    </w:pPr>
    <w:rPr>
      <w:sz w:val="24"/>
      <w:szCs w:val="24"/>
    </w:rPr>
  </w:style>
  <w:style w:type="paragraph" w:styleId="Heading3">
    <w:name w:val="heading 3"/>
    <w:basedOn w:val="Normal"/>
    <w:next w:val="Normal"/>
    <w:link w:val="Heading3Char"/>
    <w:autoRedefine/>
    <w:uiPriority w:val="99"/>
    <w:qFormat/>
    <w:rsid w:val="00EA04F5"/>
    <w:pPr>
      <w:numPr>
        <w:numId w:val="3"/>
      </w:numPr>
      <w:spacing w:before="240"/>
      <w:ind w:left="450" w:hanging="450"/>
      <w:outlineLvl w:val="2"/>
    </w:pPr>
    <w:rPr>
      <w:rFonts w:ascii="Arial" w:hAnsi="Arial" w:cs="Arial"/>
      <w:bCs/>
      <w:sz w:val="22"/>
      <w:szCs w:val="22"/>
      <w:u w:val="single"/>
      <w:lang w:val="sq-AL" w:eastAsia="zh-CN"/>
    </w:rPr>
  </w:style>
  <w:style w:type="paragraph" w:styleId="Heading4">
    <w:name w:val="heading 4"/>
    <w:basedOn w:val="Normal"/>
    <w:next w:val="Normal"/>
    <w:link w:val="Heading4Char"/>
    <w:autoRedefine/>
    <w:uiPriority w:val="99"/>
    <w:qFormat/>
    <w:rsid w:val="00870243"/>
    <w:pPr>
      <w:keepNext/>
      <w:numPr>
        <w:ilvl w:val="3"/>
        <w:numId w:val="1"/>
      </w:numPr>
      <w:tabs>
        <w:tab w:val="left" w:pos="720"/>
      </w:tabs>
      <w:outlineLvl w:val="3"/>
    </w:pPr>
    <w:rPr>
      <w:b/>
      <w:bCs/>
    </w:rPr>
  </w:style>
  <w:style w:type="paragraph" w:styleId="Heading5">
    <w:name w:val="heading 5"/>
    <w:basedOn w:val="Normal"/>
    <w:next w:val="Normal"/>
    <w:link w:val="Heading5Char"/>
    <w:uiPriority w:val="99"/>
    <w:qFormat/>
    <w:rsid w:val="00AA40A6"/>
    <w:pPr>
      <w:keepNext/>
      <w:keepLines/>
      <w:spacing w:before="200"/>
      <w:ind w:left="709" w:hanging="709"/>
      <w:outlineLvl w:val="4"/>
    </w:pPr>
    <w:rPr>
      <w:rFonts w:ascii="Cambria" w:hAnsi="Cambria" w:cs="Cambria"/>
      <w:color w:val="243F60"/>
    </w:rPr>
  </w:style>
  <w:style w:type="paragraph" w:styleId="Heading6">
    <w:name w:val="heading 6"/>
    <w:basedOn w:val="Normal"/>
    <w:next w:val="Normal"/>
    <w:link w:val="Heading6Char"/>
    <w:uiPriority w:val="99"/>
    <w:qFormat/>
    <w:rsid w:val="00AA40A6"/>
    <w:pPr>
      <w:keepNext/>
      <w:keepLines/>
      <w:spacing w:before="200"/>
      <w:ind w:left="709" w:hanging="709"/>
      <w:outlineLvl w:val="5"/>
    </w:pPr>
    <w:rPr>
      <w:rFonts w:ascii="Cambria" w:hAnsi="Cambria" w:cs="Cambria"/>
      <w:i/>
      <w:iCs/>
      <w:color w:val="243F60"/>
    </w:rPr>
  </w:style>
  <w:style w:type="paragraph" w:styleId="Heading7">
    <w:name w:val="heading 7"/>
    <w:basedOn w:val="Normal"/>
    <w:next w:val="Normal"/>
    <w:link w:val="Heading7Char"/>
    <w:uiPriority w:val="99"/>
    <w:qFormat/>
    <w:rsid w:val="00AA40A6"/>
    <w:pPr>
      <w:keepNext/>
      <w:keepLines/>
      <w:spacing w:before="200"/>
      <w:ind w:left="709" w:hanging="709"/>
      <w:outlineLvl w:val="6"/>
    </w:pPr>
    <w:rPr>
      <w:rFonts w:ascii="Cambria" w:hAnsi="Cambria" w:cs="Cambria"/>
      <w:i/>
      <w:iCs/>
      <w:color w:val="404040"/>
    </w:rPr>
  </w:style>
  <w:style w:type="paragraph" w:styleId="Heading8">
    <w:name w:val="heading 8"/>
    <w:basedOn w:val="Normal"/>
    <w:next w:val="Normal"/>
    <w:link w:val="Heading8Char"/>
    <w:uiPriority w:val="99"/>
    <w:qFormat/>
    <w:rsid w:val="00AA40A6"/>
    <w:pPr>
      <w:keepNext/>
      <w:keepLines/>
      <w:spacing w:before="200"/>
      <w:ind w:left="709" w:hanging="709"/>
      <w:outlineLvl w:val="7"/>
    </w:pPr>
    <w:rPr>
      <w:rFonts w:ascii="Cambria" w:hAnsi="Cambria" w:cs="Cambria"/>
      <w:color w:val="404040"/>
    </w:rPr>
  </w:style>
  <w:style w:type="paragraph" w:styleId="Heading9">
    <w:name w:val="heading 9"/>
    <w:basedOn w:val="Normal"/>
    <w:next w:val="Normal"/>
    <w:link w:val="Heading9Char"/>
    <w:uiPriority w:val="99"/>
    <w:qFormat/>
    <w:rsid w:val="00AA40A6"/>
    <w:pPr>
      <w:keepNext/>
      <w:keepLines/>
      <w:spacing w:before="200"/>
      <w:ind w:left="709" w:hanging="709"/>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34A"/>
    <w:rPr>
      <w:rFonts w:ascii="Segoe UI" w:eastAsia="Microsoft YaHei UI" w:hAnsi="Segoe UI" w:cs="Segoe UI"/>
      <w:b/>
      <w:bCs/>
      <w:color w:val="1F497D" w:themeColor="text2"/>
      <w:kern w:val="32"/>
      <w:sz w:val="40"/>
      <w:szCs w:val="40"/>
      <w:lang w:val="sq-AL" w:eastAsia="fr-FR"/>
    </w:rPr>
  </w:style>
  <w:style w:type="character" w:customStyle="1" w:styleId="Heading2Char">
    <w:name w:val="Heading 2 Char"/>
    <w:basedOn w:val="DefaultParagraphFont"/>
    <w:link w:val="Heading2"/>
    <w:uiPriority w:val="99"/>
    <w:locked/>
    <w:rsid w:val="00A34842"/>
    <w:rPr>
      <w:rFonts w:ascii="Arial" w:eastAsia="Microsoft YaHei UI" w:hAnsi="Arial" w:cs="Arial"/>
      <w:b/>
      <w:bCs/>
      <w:color w:val="1F497D" w:themeColor="text2"/>
      <w:kern w:val="32"/>
      <w:sz w:val="24"/>
      <w:szCs w:val="24"/>
      <w:lang w:val="sq-AL" w:eastAsia="fr-FR"/>
    </w:rPr>
  </w:style>
  <w:style w:type="character" w:customStyle="1" w:styleId="Heading3Char">
    <w:name w:val="Heading 3 Char"/>
    <w:basedOn w:val="DefaultParagraphFont"/>
    <w:link w:val="Heading3"/>
    <w:uiPriority w:val="99"/>
    <w:locked/>
    <w:rsid w:val="00EA04F5"/>
    <w:rPr>
      <w:rFonts w:ascii="Arial" w:hAnsi="Arial" w:cs="Arial"/>
      <w:bCs/>
      <w:sz w:val="22"/>
      <w:szCs w:val="22"/>
      <w:u w:val="single"/>
      <w:lang w:val="sq-AL" w:eastAsia="zh-CN"/>
    </w:rPr>
  </w:style>
  <w:style w:type="character" w:customStyle="1" w:styleId="Heading4Char">
    <w:name w:val="Heading 4 Char"/>
    <w:basedOn w:val="DefaultParagraphFont"/>
    <w:link w:val="Heading4"/>
    <w:uiPriority w:val="99"/>
    <w:locked/>
    <w:rsid w:val="00E32C5E"/>
    <w:rPr>
      <w:rFonts w:ascii="Arial Narrow" w:hAnsi="Arial Narrow" w:cs="Arial Narrow"/>
      <w:b/>
      <w:bCs/>
      <w:sz w:val="24"/>
      <w:szCs w:val="24"/>
      <w:lang w:val="fr-FR" w:eastAsia="fr-FR"/>
    </w:rPr>
  </w:style>
  <w:style w:type="character" w:customStyle="1" w:styleId="Heading5Char">
    <w:name w:val="Heading 5 Char"/>
    <w:basedOn w:val="DefaultParagraphFont"/>
    <w:link w:val="Heading5"/>
    <w:uiPriority w:val="99"/>
    <w:semiHidden/>
    <w:locked/>
    <w:rsid w:val="00AA40A6"/>
    <w:rPr>
      <w:rFonts w:ascii="Cambria" w:eastAsia="SimSun" w:hAnsi="Cambria" w:cs="Cambria"/>
      <w:color w:val="243F60"/>
      <w:sz w:val="24"/>
      <w:szCs w:val="24"/>
      <w:lang w:val="en-US" w:eastAsia="en-US"/>
    </w:rPr>
  </w:style>
  <w:style w:type="character" w:customStyle="1" w:styleId="Heading6Char">
    <w:name w:val="Heading 6 Char"/>
    <w:basedOn w:val="DefaultParagraphFont"/>
    <w:link w:val="Heading6"/>
    <w:uiPriority w:val="99"/>
    <w:semiHidden/>
    <w:locked/>
    <w:rsid w:val="00AA40A6"/>
    <w:rPr>
      <w:rFonts w:ascii="Cambria" w:eastAsia="SimSun" w:hAnsi="Cambria" w:cs="Cambria"/>
      <w:i/>
      <w:iCs/>
      <w:color w:val="243F60"/>
      <w:sz w:val="24"/>
      <w:szCs w:val="24"/>
      <w:lang w:val="en-US" w:eastAsia="en-US"/>
    </w:rPr>
  </w:style>
  <w:style w:type="character" w:customStyle="1" w:styleId="Heading7Char">
    <w:name w:val="Heading 7 Char"/>
    <w:basedOn w:val="DefaultParagraphFont"/>
    <w:link w:val="Heading7"/>
    <w:uiPriority w:val="99"/>
    <w:semiHidden/>
    <w:locked/>
    <w:rsid w:val="00AA40A6"/>
    <w:rPr>
      <w:rFonts w:ascii="Cambria" w:eastAsia="SimSun" w:hAnsi="Cambria" w:cs="Cambria"/>
      <w:i/>
      <w:iCs/>
      <w:color w:val="404040"/>
      <w:sz w:val="24"/>
      <w:szCs w:val="24"/>
      <w:lang w:val="en-US" w:eastAsia="en-US"/>
    </w:rPr>
  </w:style>
  <w:style w:type="character" w:customStyle="1" w:styleId="Heading8Char">
    <w:name w:val="Heading 8 Char"/>
    <w:basedOn w:val="DefaultParagraphFont"/>
    <w:link w:val="Heading8"/>
    <w:uiPriority w:val="99"/>
    <w:semiHidden/>
    <w:locked/>
    <w:rsid w:val="00AA40A6"/>
    <w:rPr>
      <w:rFonts w:ascii="Cambria" w:eastAsia="SimSun" w:hAnsi="Cambria" w:cs="Cambria"/>
      <w:color w:val="404040"/>
      <w:lang w:val="en-US" w:eastAsia="en-US"/>
    </w:rPr>
  </w:style>
  <w:style w:type="character" w:customStyle="1" w:styleId="Heading9Char">
    <w:name w:val="Heading 9 Char"/>
    <w:basedOn w:val="DefaultParagraphFont"/>
    <w:link w:val="Heading9"/>
    <w:uiPriority w:val="99"/>
    <w:semiHidden/>
    <w:locked/>
    <w:rsid w:val="00AA40A6"/>
    <w:rPr>
      <w:rFonts w:ascii="Cambria" w:eastAsia="SimSun" w:hAnsi="Cambria" w:cs="Cambria"/>
      <w:i/>
      <w:iCs/>
      <w:color w:val="404040"/>
      <w:lang w:val="en-US" w:eastAsia="en-US"/>
    </w:rPr>
  </w:style>
  <w:style w:type="paragraph" w:customStyle="1" w:styleId="Title1">
    <w:name w:val="Title 1"/>
    <w:basedOn w:val="Normal"/>
    <w:autoRedefine/>
    <w:uiPriority w:val="99"/>
    <w:rsid w:val="003A2E6A"/>
    <w:pPr>
      <w:spacing w:line="480" w:lineRule="exact"/>
    </w:pPr>
    <w:rPr>
      <w:b/>
      <w:bCs/>
      <w:sz w:val="42"/>
      <w:szCs w:val="42"/>
      <w:lang w:val="de-CH"/>
    </w:rPr>
  </w:style>
  <w:style w:type="paragraph" w:customStyle="1" w:styleId="Title2">
    <w:name w:val="Title 2"/>
    <w:basedOn w:val="Normal"/>
    <w:autoRedefine/>
    <w:uiPriority w:val="99"/>
    <w:rsid w:val="006F554B"/>
    <w:pPr>
      <w:spacing w:line="380" w:lineRule="exact"/>
    </w:pPr>
    <w:rPr>
      <w:b/>
      <w:bCs/>
      <w:sz w:val="32"/>
      <w:szCs w:val="32"/>
    </w:rPr>
  </w:style>
  <w:style w:type="paragraph" w:customStyle="1" w:styleId="Title3">
    <w:name w:val="Title 3"/>
    <w:basedOn w:val="Normal"/>
    <w:autoRedefine/>
    <w:uiPriority w:val="99"/>
    <w:rsid w:val="006F554B"/>
    <w:pPr>
      <w:spacing w:line="300" w:lineRule="exact"/>
    </w:pPr>
    <w:rPr>
      <w:b/>
      <w:bCs/>
    </w:rPr>
  </w:style>
  <w:style w:type="paragraph" w:customStyle="1" w:styleId="Title4">
    <w:name w:val="Title 4"/>
    <w:basedOn w:val="Normal"/>
    <w:autoRedefine/>
    <w:uiPriority w:val="99"/>
    <w:rsid w:val="006F554B"/>
    <w:rPr>
      <w:b/>
      <w:bCs/>
    </w:rPr>
  </w:style>
  <w:style w:type="paragraph" w:styleId="TOC1">
    <w:name w:val="toc 1"/>
    <w:basedOn w:val="Normal"/>
    <w:next w:val="Normal"/>
    <w:autoRedefine/>
    <w:uiPriority w:val="39"/>
    <w:rsid w:val="00B2560F"/>
    <w:pPr>
      <w:tabs>
        <w:tab w:val="left" w:pos="480"/>
        <w:tab w:val="right" w:leader="dot" w:pos="9350"/>
      </w:tabs>
      <w:spacing w:before="240" w:line="360" w:lineRule="auto"/>
    </w:pPr>
    <w:rPr>
      <w:rFonts w:ascii="Segoe UI Light" w:hAnsi="Segoe UI Light"/>
      <w:b/>
      <w:noProof/>
      <w:sz w:val="22"/>
      <w:szCs w:val="22"/>
    </w:rPr>
  </w:style>
  <w:style w:type="paragraph" w:styleId="TOC2">
    <w:name w:val="toc 2"/>
    <w:basedOn w:val="Normal"/>
    <w:next w:val="Normal"/>
    <w:autoRedefine/>
    <w:uiPriority w:val="39"/>
    <w:rsid w:val="00B2560F"/>
    <w:pPr>
      <w:tabs>
        <w:tab w:val="left" w:pos="880"/>
        <w:tab w:val="right" w:leader="dot" w:pos="9350"/>
      </w:tabs>
      <w:spacing w:after="120"/>
      <w:ind w:left="245"/>
    </w:pPr>
    <w:rPr>
      <w:rFonts w:ascii="Segoe UI Light" w:hAnsi="Segoe UI Light"/>
      <w:sz w:val="20"/>
    </w:rPr>
  </w:style>
  <w:style w:type="paragraph" w:styleId="TOC3">
    <w:name w:val="toc 3"/>
    <w:basedOn w:val="Normal"/>
    <w:next w:val="Normal"/>
    <w:autoRedefine/>
    <w:uiPriority w:val="39"/>
    <w:rsid w:val="002E1E76"/>
    <w:pPr>
      <w:tabs>
        <w:tab w:val="left" w:pos="480"/>
        <w:tab w:val="right" w:leader="dot" w:pos="9350"/>
      </w:tabs>
      <w:spacing w:line="480" w:lineRule="auto"/>
      <w:ind w:left="480"/>
    </w:pPr>
    <w:rPr>
      <w:rFonts w:ascii="Segoe UI Light" w:hAnsi="Segoe UI Light"/>
      <w:noProof/>
      <w:sz w:val="20"/>
      <w:szCs w:val="20"/>
    </w:rPr>
  </w:style>
  <w:style w:type="paragraph" w:styleId="TOC4">
    <w:name w:val="toc 4"/>
    <w:basedOn w:val="Normal"/>
    <w:next w:val="Normal"/>
    <w:autoRedefine/>
    <w:uiPriority w:val="99"/>
    <w:semiHidden/>
    <w:rsid w:val="00731CD0"/>
    <w:pPr>
      <w:ind w:left="720"/>
    </w:pPr>
  </w:style>
  <w:style w:type="paragraph" w:customStyle="1" w:styleId="Normal-klein">
    <w:name w:val="Normal-klein"/>
    <w:basedOn w:val="Normal"/>
    <w:autoRedefine/>
    <w:uiPriority w:val="99"/>
    <w:rsid w:val="002200CB"/>
    <w:pPr>
      <w:spacing w:line="200" w:lineRule="exact"/>
    </w:pPr>
    <w:rPr>
      <w:sz w:val="15"/>
      <w:szCs w:val="15"/>
    </w:rPr>
  </w:style>
  <w:style w:type="paragraph" w:styleId="Header">
    <w:name w:val="header"/>
    <w:basedOn w:val="Normal"/>
    <w:link w:val="HeaderChar"/>
    <w:uiPriority w:val="99"/>
    <w:rsid w:val="00483FAE"/>
    <w:pPr>
      <w:tabs>
        <w:tab w:val="center" w:pos="4536"/>
        <w:tab w:val="right" w:pos="9072"/>
      </w:tabs>
    </w:pPr>
    <w:rPr>
      <w:sz w:val="18"/>
      <w:szCs w:val="18"/>
    </w:rPr>
  </w:style>
  <w:style w:type="character" w:customStyle="1" w:styleId="HeaderChar">
    <w:name w:val="Header Char"/>
    <w:basedOn w:val="DefaultParagraphFont"/>
    <w:link w:val="Header"/>
    <w:uiPriority w:val="99"/>
    <w:semiHidden/>
    <w:locked/>
    <w:rsid w:val="00E32C5E"/>
    <w:rPr>
      <w:rFonts w:ascii="Arial Narrow" w:hAnsi="Arial Narrow" w:cs="Arial Narrow"/>
      <w:sz w:val="24"/>
      <w:szCs w:val="24"/>
      <w:lang w:val="fr-FR" w:eastAsia="fr-FR"/>
    </w:rPr>
  </w:style>
  <w:style w:type="paragraph" w:styleId="Footer">
    <w:name w:val="footer"/>
    <w:basedOn w:val="Normal"/>
    <w:link w:val="FooterChar"/>
    <w:uiPriority w:val="99"/>
    <w:rsid w:val="00483FAE"/>
    <w:pPr>
      <w:tabs>
        <w:tab w:val="center" w:pos="4536"/>
        <w:tab w:val="right" w:pos="9072"/>
      </w:tabs>
    </w:pPr>
    <w:rPr>
      <w:sz w:val="18"/>
      <w:szCs w:val="18"/>
    </w:rPr>
  </w:style>
  <w:style w:type="character" w:customStyle="1" w:styleId="FooterChar">
    <w:name w:val="Footer Char"/>
    <w:basedOn w:val="DefaultParagraphFont"/>
    <w:link w:val="Footer"/>
    <w:uiPriority w:val="99"/>
    <w:locked/>
    <w:rsid w:val="00E32C5E"/>
    <w:rPr>
      <w:rFonts w:ascii="Arial Narrow" w:hAnsi="Arial Narrow" w:cs="Arial Narrow"/>
      <w:sz w:val="24"/>
      <w:szCs w:val="24"/>
      <w:lang w:val="fr-FR" w:eastAsia="fr-FR"/>
    </w:rPr>
  </w:style>
  <w:style w:type="character" w:styleId="PageNumber">
    <w:name w:val="page number"/>
    <w:basedOn w:val="DefaultParagraphFont"/>
    <w:uiPriority w:val="99"/>
    <w:rsid w:val="00DE77A3"/>
    <w:rPr>
      <w:rFonts w:ascii="Arial Narrow" w:hAnsi="Arial Narrow" w:cs="Arial Narrow"/>
      <w:sz w:val="20"/>
      <w:szCs w:val="20"/>
    </w:rPr>
  </w:style>
  <w:style w:type="paragraph" w:customStyle="1" w:styleId="Puces">
    <w:name w:val="Puces"/>
    <w:basedOn w:val="Normal"/>
    <w:uiPriority w:val="99"/>
    <w:rsid w:val="00DE77A3"/>
    <w:pPr>
      <w:numPr>
        <w:numId w:val="2"/>
      </w:numPr>
      <w:tabs>
        <w:tab w:val="left" w:pos="1080"/>
      </w:tabs>
      <w:spacing w:line="300" w:lineRule="exact"/>
      <w:jc w:val="both"/>
    </w:pPr>
  </w:style>
  <w:style w:type="paragraph" w:styleId="ListParagraph">
    <w:name w:val="List Paragraph"/>
    <w:basedOn w:val="Normal"/>
    <w:uiPriority w:val="34"/>
    <w:qFormat/>
    <w:rsid w:val="00DE77A3"/>
    <w:pPr>
      <w:ind w:left="720"/>
    </w:pPr>
    <w:rPr>
      <w:rFonts w:ascii="Arial" w:hAnsi="Arial" w:cs="Arial"/>
      <w:sz w:val="20"/>
      <w:szCs w:val="20"/>
      <w:lang w:val="en-US" w:eastAsia="zh-CN"/>
    </w:rPr>
  </w:style>
  <w:style w:type="paragraph" w:styleId="FootnoteText">
    <w:name w:val="footnote text"/>
    <w:aliases w:val="Fußnotentextf,Footnote,Text,single space,FOOTNOTES,fn,Footnote Text Char2,Footnote Text Char1 Char1,Footnote Text Char Char Char1,Footnote Text Char Char Char Char Char Char Char1,Footnote Text Char Char Char Char Char1"/>
    <w:basedOn w:val="Normal"/>
    <w:link w:val="FootnoteTextChar"/>
    <w:unhideWhenUsed/>
    <w:locked/>
    <w:rsid w:val="002B6EAF"/>
    <w:rPr>
      <w:sz w:val="20"/>
      <w:szCs w:val="20"/>
    </w:rPr>
  </w:style>
  <w:style w:type="character" w:customStyle="1" w:styleId="FootnoteTextChar">
    <w:name w:val="Footnote Text Char"/>
    <w:aliases w:val="Fußnotentextf Char1,Footnote Char1,Text Char1,single space Char,FOOTNOTES Char,fn Char,Footnote Text Char2 Char,Footnote Text Char1 Char1 Char,Footnote Text Char Char Char1 Char,Footnote Text Char Char Char Char Char Char Char1 Char"/>
    <w:basedOn w:val="DefaultParagraphFont"/>
    <w:link w:val="FootnoteText"/>
    <w:uiPriority w:val="99"/>
    <w:semiHidden/>
    <w:rsid w:val="002B6EAF"/>
    <w:rPr>
      <w:rFonts w:ascii="Arial Narrow" w:hAnsi="Arial Narrow" w:cs="Arial Narrow"/>
      <w:lang w:val="fr-FR" w:eastAsia="fr-FR"/>
    </w:rPr>
  </w:style>
  <w:style w:type="character" w:styleId="FootnoteReference">
    <w:name w:val="footnote reference"/>
    <w:aliases w:val="Footnote text"/>
    <w:basedOn w:val="DefaultParagraphFont"/>
    <w:uiPriority w:val="99"/>
    <w:semiHidden/>
    <w:unhideWhenUsed/>
    <w:locked/>
    <w:rsid w:val="002B6EAF"/>
    <w:rPr>
      <w:vertAlign w:val="superscript"/>
    </w:rPr>
  </w:style>
  <w:style w:type="paragraph" w:styleId="Subtitle">
    <w:name w:val="Subtitle"/>
    <w:basedOn w:val="Normal"/>
    <w:next w:val="Normal"/>
    <w:link w:val="SubtitleChar"/>
    <w:uiPriority w:val="11"/>
    <w:qFormat/>
    <w:locked/>
    <w:rsid w:val="003E2A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2ADB"/>
    <w:rPr>
      <w:rFonts w:asciiTheme="majorHAnsi" w:eastAsiaTheme="majorEastAsia" w:hAnsiTheme="majorHAnsi" w:cstheme="majorBidi"/>
      <w:i/>
      <w:iCs/>
      <w:color w:val="4F81BD" w:themeColor="accent1"/>
      <w:spacing w:val="15"/>
      <w:sz w:val="24"/>
      <w:szCs w:val="24"/>
      <w:lang w:val="fr-FR" w:eastAsia="fr-FR"/>
    </w:rPr>
  </w:style>
  <w:style w:type="paragraph" w:customStyle="1" w:styleId="Default">
    <w:name w:val="Default"/>
    <w:link w:val="DefaultChar"/>
    <w:uiPriority w:val="99"/>
    <w:rsid w:val="00BA704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locked/>
    <w:rsid w:val="00B703B2"/>
    <w:rPr>
      <w:rFonts w:ascii="Tahoma" w:hAnsi="Tahoma" w:cs="Tahoma"/>
      <w:sz w:val="16"/>
      <w:szCs w:val="16"/>
    </w:rPr>
  </w:style>
  <w:style w:type="character" w:customStyle="1" w:styleId="BalloonTextChar">
    <w:name w:val="Balloon Text Char"/>
    <w:basedOn w:val="DefaultParagraphFont"/>
    <w:link w:val="BalloonText"/>
    <w:uiPriority w:val="99"/>
    <w:semiHidden/>
    <w:rsid w:val="00B703B2"/>
    <w:rPr>
      <w:rFonts w:ascii="Tahoma" w:hAnsi="Tahoma" w:cs="Tahoma"/>
      <w:sz w:val="16"/>
      <w:szCs w:val="16"/>
      <w:lang w:val="fr-FR" w:eastAsia="fr-FR"/>
    </w:rPr>
  </w:style>
  <w:style w:type="table" w:styleId="TableGrid">
    <w:name w:val="Table Grid"/>
    <w:basedOn w:val="TableNormal"/>
    <w:uiPriority w:val="59"/>
    <w:locked/>
    <w:rsid w:val="00A42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821BC"/>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styleId="Hyperlink">
    <w:name w:val="Hyperlink"/>
    <w:basedOn w:val="DefaultParagraphFont"/>
    <w:uiPriority w:val="99"/>
    <w:unhideWhenUsed/>
    <w:locked/>
    <w:rsid w:val="00C821BC"/>
    <w:rPr>
      <w:color w:val="0000FF" w:themeColor="hyperlink"/>
      <w:u w:val="single"/>
    </w:rPr>
  </w:style>
  <w:style w:type="character" w:customStyle="1" w:styleId="FootnoteTextChar1">
    <w:name w:val="Footnote Text Char1"/>
    <w:aliases w:val="Fußnotentextf Char,Footnote Char,Text Char,single space Char1,FOOTNOTES Char1,fn Char1,Footnote Text Char2 Char1,Footnote Text Char1 Char1 Char1,Footnote Text Char Char Char1 Char1,Footnote Text Char Char Char Char Char1 Char1"/>
    <w:rsid w:val="00194C61"/>
    <w:rPr>
      <w:rFonts w:ascii="Trebuchet MS" w:hAnsi="Trebuchet MS"/>
      <w:sz w:val="18"/>
      <w:szCs w:val="18"/>
      <w:lang w:eastAsia="de-DE"/>
    </w:rPr>
  </w:style>
  <w:style w:type="paragraph" w:styleId="Caption">
    <w:name w:val="caption"/>
    <w:basedOn w:val="Normal"/>
    <w:next w:val="Normal"/>
    <w:uiPriority w:val="35"/>
    <w:unhideWhenUsed/>
    <w:qFormat/>
    <w:locked/>
    <w:rsid w:val="007E142C"/>
    <w:pPr>
      <w:spacing w:after="200"/>
    </w:pPr>
    <w:rPr>
      <w:i/>
      <w:iCs/>
      <w:color w:val="1F497D" w:themeColor="text2"/>
      <w:sz w:val="18"/>
      <w:szCs w:val="18"/>
    </w:rPr>
  </w:style>
  <w:style w:type="character" w:customStyle="1" w:styleId="DefaultChar">
    <w:name w:val="Default Char"/>
    <w:link w:val="Default"/>
    <w:uiPriority w:val="99"/>
    <w:locked/>
    <w:rsid w:val="002140FE"/>
    <w:rPr>
      <w:color w:val="000000"/>
      <w:sz w:val="24"/>
      <w:szCs w:val="24"/>
    </w:rPr>
  </w:style>
  <w:style w:type="character" w:styleId="BookTitle">
    <w:name w:val="Book Title"/>
    <w:basedOn w:val="DefaultParagraphFont"/>
    <w:uiPriority w:val="33"/>
    <w:qFormat/>
    <w:rsid w:val="00D06874"/>
    <w:rPr>
      <w:b/>
      <w:bCs/>
      <w:i/>
      <w:iCs/>
      <w:spacing w:val="5"/>
    </w:rPr>
  </w:style>
  <w:style w:type="table" w:customStyle="1" w:styleId="TableGrid1">
    <w:name w:val="Table Grid1"/>
    <w:basedOn w:val="TableNormal"/>
    <w:next w:val="TableGrid"/>
    <w:uiPriority w:val="59"/>
    <w:rsid w:val="000348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55491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1F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896">
      <w:bodyDiv w:val="1"/>
      <w:marLeft w:val="0"/>
      <w:marRight w:val="0"/>
      <w:marTop w:val="0"/>
      <w:marBottom w:val="0"/>
      <w:divBdr>
        <w:top w:val="none" w:sz="0" w:space="0" w:color="auto"/>
        <w:left w:val="none" w:sz="0" w:space="0" w:color="auto"/>
        <w:bottom w:val="none" w:sz="0" w:space="0" w:color="auto"/>
        <w:right w:val="none" w:sz="0" w:space="0" w:color="auto"/>
      </w:divBdr>
    </w:div>
    <w:div w:id="86967147">
      <w:bodyDiv w:val="1"/>
      <w:marLeft w:val="0"/>
      <w:marRight w:val="0"/>
      <w:marTop w:val="0"/>
      <w:marBottom w:val="0"/>
      <w:divBdr>
        <w:top w:val="none" w:sz="0" w:space="0" w:color="auto"/>
        <w:left w:val="none" w:sz="0" w:space="0" w:color="auto"/>
        <w:bottom w:val="none" w:sz="0" w:space="0" w:color="auto"/>
        <w:right w:val="none" w:sz="0" w:space="0" w:color="auto"/>
      </w:divBdr>
    </w:div>
    <w:div w:id="521240190">
      <w:bodyDiv w:val="1"/>
      <w:marLeft w:val="0"/>
      <w:marRight w:val="0"/>
      <w:marTop w:val="0"/>
      <w:marBottom w:val="0"/>
      <w:divBdr>
        <w:top w:val="none" w:sz="0" w:space="0" w:color="auto"/>
        <w:left w:val="none" w:sz="0" w:space="0" w:color="auto"/>
        <w:bottom w:val="none" w:sz="0" w:space="0" w:color="auto"/>
        <w:right w:val="none" w:sz="0" w:space="0" w:color="auto"/>
      </w:divBdr>
    </w:div>
    <w:div w:id="1069108004">
      <w:bodyDiv w:val="1"/>
      <w:marLeft w:val="0"/>
      <w:marRight w:val="0"/>
      <w:marTop w:val="0"/>
      <w:marBottom w:val="0"/>
      <w:divBdr>
        <w:top w:val="none" w:sz="0" w:space="0" w:color="auto"/>
        <w:left w:val="none" w:sz="0" w:space="0" w:color="auto"/>
        <w:bottom w:val="none" w:sz="0" w:space="0" w:color="auto"/>
        <w:right w:val="none" w:sz="0" w:space="0" w:color="auto"/>
      </w:divBdr>
    </w:div>
    <w:div w:id="1189172789">
      <w:bodyDiv w:val="1"/>
      <w:marLeft w:val="0"/>
      <w:marRight w:val="0"/>
      <w:marTop w:val="0"/>
      <w:marBottom w:val="0"/>
      <w:divBdr>
        <w:top w:val="none" w:sz="0" w:space="0" w:color="auto"/>
        <w:left w:val="none" w:sz="0" w:space="0" w:color="auto"/>
        <w:bottom w:val="none" w:sz="0" w:space="0" w:color="auto"/>
        <w:right w:val="none" w:sz="0" w:space="0" w:color="auto"/>
      </w:divBdr>
    </w:div>
    <w:div w:id="1343624030">
      <w:bodyDiv w:val="1"/>
      <w:marLeft w:val="0"/>
      <w:marRight w:val="0"/>
      <w:marTop w:val="0"/>
      <w:marBottom w:val="0"/>
      <w:divBdr>
        <w:top w:val="none" w:sz="0" w:space="0" w:color="auto"/>
        <w:left w:val="none" w:sz="0" w:space="0" w:color="auto"/>
        <w:bottom w:val="none" w:sz="0" w:space="0" w:color="auto"/>
        <w:right w:val="none" w:sz="0" w:space="0" w:color="auto"/>
      </w:divBdr>
    </w:div>
    <w:div w:id="1419713969">
      <w:bodyDiv w:val="1"/>
      <w:marLeft w:val="0"/>
      <w:marRight w:val="0"/>
      <w:marTop w:val="0"/>
      <w:marBottom w:val="0"/>
      <w:divBdr>
        <w:top w:val="none" w:sz="0" w:space="0" w:color="auto"/>
        <w:left w:val="none" w:sz="0" w:space="0" w:color="auto"/>
        <w:bottom w:val="none" w:sz="0" w:space="0" w:color="auto"/>
        <w:right w:val="none" w:sz="0" w:space="0" w:color="auto"/>
      </w:divBdr>
    </w:div>
    <w:div w:id="1643272821">
      <w:bodyDiv w:val="1"/>
      <w:marLeft w:val="0"/>
      <w:marRight w:val="0"/>
      <w:marTop w:val="0"/>
      <w:marBottom w:val="0"/>
      <w:divBdr>
        <w:top w:val="none" w:sz="0" w:space="0" w:color="auto"/>
        <w:left w:val="none" w:sz="0" w:space="0" w:color="auto"/>
        <w:bottom w:val="none" w:sz="0" w:space="0" w:color="auto"/>
        <w:right w:val="none" w:sz="0" w:space="0" w:color="auto"/>
      </w:divBdr>
    </w:div>
    <w:div w:id="1685862679">
      <w:bodyDiv w:val="1"/>
      <w:marLeft w:val="0"/>
      <w:marRight w:val="0"/>
      <w:marTop w:val="0"/>
      <w:marBottom w:val="0"/>
      <w:divBdr>
        <w:top w:val="none" w:sz="0" w:space="0" w:color="auto"/>
        <w:left w:val="none" w:sz="0" w:space="0" w:color="auto"/>
        <w:bottom w:val="none" w:sz="0" w:space="0" w:color="auto"/>
        <w:right w:val="none" w:sz="0" w:space="0" w:color="auto"/>
      </w:divBdr>
    </w:div>
    <w:div w:id="1846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File:Coat_of_arms_of_Kosovo.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C14A-15DA-4194-9DBC-74CB1189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Task according to ToR of WPA2</vt:lpstr>
    </vt:vector>
  </TitlesOfParts>
  <Company>EDA</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according to ToR of WPA2</dc:title>
  <dc:creator>AL</dc:creator>
  <cp:lastModifiedBy>Afrim Lajçi</cp:lastModifiedBy>
  <cp:revision>2</cp:revision>
  <cp:lastPrinted>2015-04-03T09:26:00Z</cp:lastPrinted>
  <dcterms:created xsi:type="dcterms:W3CDTF">2019-10-21T09:47:00Z</dcterms:created>
  <dcterms:modified xsi:type="dcterms:W3CDTF">2019-10-21T09:47:00Z</dcterms:modified>
</cp:coreProperties>
</file>