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9B" w:rsidRPr="00E8379B" w:rsidRDefault="002969F6" w:rsidP="002969F6">
      <w:pPr>
        <w:tabs>
          <w:tab w:val="left" w:pos="7213"/>
        </w:tabs>
        <w:spacing w:line="240" w:lineRule="auto"/>
        <w:jc w:val="both"/>
        <w:rPr>
          <w:rFonts w:ascii="Times New Roman" w:hAnsi="Times New Roman"/>
          <w:sz w:val="24"/>
          <w:szCs w:val="24"/>
          <w:lang w:val="sq-AL"/>
        </w:rPr>
      </w:pPr>
      <w:r>
        <w:rPr>
          <w:rFonts w:ascii="Times New Roman" w:hAnsi="Times New Roman"/>
          <w:sz w:val="24"/>
          <w:szCs w:val="24"/>
          <w:lang w:val="sq-AL"/>
        </w:rPr>
        <w:tab/>
      </w:r>
    </w:p>
    <w:p w:rsidR="009B4818" w:rsidRPr="009B4818" w:rsidRDefault="009B4818" w:rsidP="009B4818">
      <w:pPr>
        <w:spacing w:line="240" w:lineRule="auto"/>
        <w:jc w:val="center"/>
        <w:rPr>
          <w:rFonts w:ascii="Times New Roman" w:hAnsi="Times New Roman"/>
          <w:b/>
          <w:sz w:val="24"/>
          <w:szCs w:val="24"/>
          <w:lang w:val="sq-AL"/>
        </w:rPr>
      </w:pPr>
      <w:r w:rsidRPr="009B4818">
        <w:rPr>
          <w:rFonts w:ascii="Times New Roman" w:hAnsi="Times New Roman"/>
          <w:b/>
          <w:sz w:val="24"/>
          <w:szCs w:val="24"/>
          <w:lang w:val="sq-AL"/>
        </w:rPr>
        <w:t>Komunikat</w:t>
      </w:r>
      <w:r>
        <w:rPr>
          <w:rFonts w:ascii="Times New Roman" w:hAnsi="Times New Roman"/>
          <w:b/>
          <w:sz w:val="24"/>
          <w:szCs w:val="24"/>
          <w:lang w:val="sq-AL"/>
        </w:rPr>
        <w:t>ë</w:t>
      </w:r>
      <w:r w:rsidRPr="009B4818">
        <w:rPr>
          <w:rFonts w:ascii="Times New Roman" w:hAnsi="Times New Roman"/>
          <w:b/>
          <w:sz w:val="24"/>
          <w:szCs w:val="24"/>
          <w:lang w:val="sq-AL"/>
        </w:rPr>
        <w:t xml:space="preserve"> p</w:t>
      </w:r>
      <w:r>
        <w:rPr>
          <w:rFonts w:ascii="Times New Roman" w:hAnsi="Times New Roman"/>
          <w:b/>
          <w:sz w:val="24"/>
          <w:szCs w:val="24"/>
          <w:lang w:val="sq-AL"/>
        </w:rPr>
        <w:t>ë</w:t>
      </w:r>
      <w:r w:rsidRPr="009B4818">
        <w:rPr>
          <w:rFonts w:ascii="Times New Roman" w:hAnsi="Times New Roman"/>
          <w:b/>
          <w:sz w:val="24"/>
          <w:szCs w:val="24"/>
          <w:lang w:val="sq-AL"/>
        </w:rPr>
        <w:t>r media</w:t>
      </w:r>
    </w:p>
    <w:p w:rsidR="009B4818" w:rsidRPr="009B4818" w:rsidRDefault="009B4818" w:rsidP="009B4818">
      <w:pPr>
        <w:spacing w:line="240" w:lineRule="auto"/>
        <w:jc w:val="both"/>
        <w:rPr>
          <w:rFonts w:ascii="Times New Roman" w:hAnsi="Times New Roman"/>
          <w:b/>
          <w:sz w:val="24"/>
          <w:szCs w:val="24"/>
          <w:lang w:val="sq-AL"/>
        </w:rPr>
      </w:pPr>
      <w:r w:rsidRPr="009B4818">
        <w:rPr>
          <w:rFonts w:ascii="Times New Roman" w:hAnsi="Times New Roman"/>
          <w:b/>
          <w:sz w:val="24"/>
          <w:szCs w:val="24"/>
          <w:lang w:val="sq-AL"/>
        </w:rPr>
        <w:t>08 maj 2017</w:t>
      </w:r>
    </w:p>
    <w:p w:rsidR="00A5798D" w:rsidRPr="00A5798D" w:rsidRDefault="00A5798D" w:rsidP="009B4818">
      <w:pPr>
        <w:spacing w:line="240" w:lineRule="auto"/>
        <w:jc w:val="both"/>
        <w:rPr>
          <w:rFonts w:ascii="Times New Roman" w:hAnsi="Times New Roman"/>
          <w:b/>
          <w:sz w:val="24"/>
          <w:szCs w:val="24"/>
          <w:lang w:val="sq-AL"/>
        </w:rPr>
      </w:pPr>
      <w:r w:rsidRPr="00A5798D">
        <w:rPr>
          <w:rFonts w:ascii="Times New Roman" w:hAnsi="Times New Roman"/>
          <w:b/>
          <w:sz w:val="24"/>
          <w:szCs w:val="24"/>
          <w:lang w:val="sq-AL"/>
        </w:rPr>
        <w:t>BIRN dhe Intern</w:t>
      </w:r>
      <w:r w:rsidR="004A2E0F">
        <w:rPr>
          <w:rFonts w:ascii="Times New Roman" w:hAnsi="Times New Roman"/>
          <w:b/>
          <w:sz w:val="24"/>
          <w:szCs w:val="24"/>
          <w:lang w:val="sq-AL"/>
        </w:rPr>
        <w:t>ew</w:t>
      </w:r>
      <w:r w:rsidRPr="00A5798D">
        <w:rPr>
          <w:rFonts w:ascii="Times New Roman" w:hAnsi="Times New Roman"/>
          <w:b/>
          <w:sz w:val="24"/>
          <w:szCs w:val="24"/>
          <w:lang w:val="sq-AL"/>
        </w:rPr>
        <w:t>s Kosova</w:t>
      </w:r>
      <w:r w:rsidR="00347FA2">
        <w:rPr>
          <w:rFonts w:ascii="Times New Roman" w:hAnsi="Times New Roman"/>
          <w:b/>
          <w:sz w:val="24"/>
          <w:szCs w:val="24"/>
          <w:lang w:val="sq-AL"/>
        </w:rPr>
        <w:t xml:space="preserve"> Publikuan Raportin e 10-të </w:t>
      </w:r>
      <w:r w:rsidR="00635520">
        <w:rPr>
          <w:rFonts w:ascii="Times New Roman" w:hAnsi="Times New Roman"/>
          <w:b/>
          <w:sz w:val="24"/>
          <w:szCs w:val="24"/>
          <w:lang w:val="sq-AL"/>
        </w:rPr>
        <w:t xml:space="preserve">Jubilar </w:t>
      </w:r>
      <w:r w:rsidR="00347FA2">
        <w:rPr>
          <w:rFonts w:ascii="Times New Roman" w:hAnsi="Times New Roman"/>
          <w:b/>
          <w:sz w:val="24"/>
          <w:szCs w:val="24"/>
          <w:lang w:val="sq-AL"/>
        </w:rPr>
        <w:t>të Monitorimit të Gjykatave</w:t>
      </w:r>
    </w:p>
    <w:p w:rsidR="00A5798D" w:rsidRDefault="00A5798D" w:rsidP="009B4818">
      <w:pPr>
        <w:spacing w:line="240" w:lineRule="auto"/>
        <w:jc w:val="both"/>
        <w:rPr>
          <w:rFonts w:ascii="Times New Roman" w:hAnsi="Times New Roman"/>
          <w:sz w:val="24"/>
          <w:szCs w:val="24"/>
          <w:lang w:val="sq-AL"/>
        </w:rPr>
      </w:pPr>
    </w:p>
    <w:p w:rsidR="00A5798D" w:rsidRDefault="00FC606D" w:rsidP="009B4818">
      <w:pPr>
        <w:spacing w:line="240" w:lineRule="auto"/>
        <w:jc w:val="both"/>
        <w:rPr>
          <w:rFonts w:ascii="Times New Roman" w:hAnsi="Times New Roman"/>
          <w:sz w:val="24"/>
          <w:szCs w:val="24"/>
          <w:lang w:val="sq-AL"/>
        </w:rPr>
      </w:pPr>
      <w:r>
        <w:rPr>
          <w:rFonts w:ascii="Times New Roman" w:hAnsi="Times New Roman"/>
          <w:sz w:val="24"/>
          <w:szCs w:val="24"/>
          <w:lang w:val="sq-AL"/>
        </w:rPr>
        <w:t xml:space="preserve">Gjykatat e Kosovës duhet të punojnë më shumë në mënyrë që trajtimi i rasteve të paraburgimit në procedurën paraprake të jetë jetë më korrekt, </w:t>
      </w:r>
      <w:r w:rsidR="00A5798D">
        <w:rPr>
          <w:rFonts w:ascii="Times New Roman" w:hAnsi="Times New Roman"/>
          <w:sz w:val="24"/>
          <w:szCs w:val="24"/>
          <w:lang w:val="sq-AL"/>
        </w:rPr>
        <w:t>thot</w:t>
      </w:r>
      <w:r w:rsidR="004A2E0F">
        <w:rPr>
          <w:rFonts w:ascii="Times New Roman" w:hAnsi="Times New Roman"/>
          <w:sz w:val="24"/>
          <w:szCs w:val="24"/>
          <w:lang w:val="sq-AL"/>
        </w:rPr>
        <w:t>ë</w:t>
      </w:r>
      <w:r w:rsidR="00A5798D">
        <w:rPr>
          <w:rFonts w:ascii="Times New Roman" w:hAnsi="Times New Roman"/>
          <w:sz w:val="24"/>
          <w:szCs w:val="24"/>
          <w:lang w:val="sq-AL"/>
        </w:rPr>
        <w:t xml:space="preserve"> Raporti i Monitorimit t</w:t>
      </w:r>
      <w:r w:rsidR="004A2E0F">
        <w:rPr>
          <w:rFonts w:ascii="Times New Roman" w:hAnsi="Times New Roman"/>
          <w:sz w:val="24"/>
          <w:szCs w:val="24"/>
          <w:lang w:val="sq-AL"/>
        </w:rPr>
        <w:t>ë</w:t>
      </w:r>
      <w:r w:rsidR="00A5798D">
        <w:rPr>
          <w:rFonts w:ascii="Times New Roman" w:hAnsi="Times New Roman"/>
          <w:sz w:val="24"/>
          <w:szCs w:val="24"/>
          <w:lang w:val="sq-AL"/>
        </w:rPr>
        <w:t xml:space="preserve"> Gjykatave n</w:t>
      </w:r>
      <w:r w:rsidR="004A2E0F">
        <w:rPr>
          <w:rFonts w:ascii="Times New Roman" w:hAnsi="Times New Roman"/>
          <w:sz w:val="24"/>
          <w:szCs w:val="24"/>
          <w:lang w:val="sq-AL"/>
        </w:rPr>
        <w:t>ë</w:t>
      </w:r>
      <w:r w:rsidR="00A5798D">
        <w:rPr>
          <w:rFonts w:ascii="Times New Roman" w:hAnsi="Times New Roman"/>
          <w:sz w:val="24"/>
          <w:szCs w:val="24"/>
          <w:lang w:val="sq-AL"/>
        </w:rPr>
        <w:t xml:space="preserve"> Kosov</w:t>
      </w:r>
      <w:r w:rsidR="004A2E0F">
        <w:rPr>
          <w:rFonts w:ascii="Times New Roman" w:hAnsi="Times New Roman"/>
          <w:sz w:val="24"/>
          <w:szCs w:val="24"/>
          <w:lang w:val="sq-AL"/>
        </w:rPr>
        <w:t>ë</w:t>
      </w:r>
      <w:r w:rsidR="00A5798D">
        <w:rPr>
          <w:rFonts w:ascii="Times New Roman" w:hAnsi="Times New Roman"/>
          <w:sz w:val="24"/>
          <w:szCs w:val="24"/>
          <w:lang w:val="sq-AL"/>
        </w:rPr>
        <w:t xml:space="preserve"> p</w:t>
      </w:r>
      <w:r w:rsidR="004A2E0F">
        <w:rPr>
          <w:rFonts w:ascii="Times New Roman" w:hAnsi="Times New Roman"/>
          <w:sz w:val="24"/>
          <w:szCs w:val="24"/>
          <w:lang w:val="sq-AL"/>
        </w:rPr>
        <w:t>ë</w:t>
      </w:r>
      <w:r w:rsidR="00A5798D">
        <w:rPr>
          <w:rFonts w:ascii="Times New Roman" w:hAnsi="Times New Roman"/>
          <w:sz w:val="24"/>
          <w:szCs w:val="24"/>
          <w:lang w:val="sq-AL"/>
        </w:rPr>
        <w:t>r vitin 2016.</w:t>
      </w:r>
    </w:p>
    <w:p w:rsidR="009B4818" w:rsidRPr="009B4818" w:rsidRDefault="00A5798D" w:rsidP="00A5798D">
      <w:pPr>
        <w:spacing w:line="240" w:lineRule="auto"/>
        <w:jc w:val="both"/>
        <w:rPr>
          <w:rFonts w:ascii="Times New Roman" w:hAnsi="Times New Roman"/>
          <w:sz w:val="24"/>
          <w:szCs w:val="24"/>
          <w:lang w:val="sq-AL"/>
        </w:rPr>
      </w:pPr>
      <w:r>
        <w:rPr>
          <w:rFonts w:ascii="Times New Roman" w:hAnsi="Times New Roman"/>
          <w:sz w:val="24"/>
          <w:szCs w:val="24"/>
          <w:lang w:val="sq-AL"/>
        </w:rPr>
        <w:t>Raporti i BIRN dhe Interne</w:t>
      </w:r>
      <w:r w:rsidR="004A2E0F">
        <w:rPr>
          <w:rFonts w:ascii="Times New Roman" w:hAnsi="Times New Roman"/>
          <w:sz w:val="24"/>
          <w:szCs w:val="24"/>
          <w:lang w:val="sq-AL"/>
        </w:rPr>
        <w:t>w</w:t>
      </w:r>
      <w:r>
        <w:rPr>
          <w:rFonts w:ascii="Times New Roman" w:hAnsi="Times New Roman"/>
          <w:sz w:val="24"/>
          <w:szCs w:val="24"/>
          <w:lang w:val="sq-AL"/>
        </w:rPr>
        <w:t xml:space="preserve">s Kosova, i dhjeti </w:t>
      </w:r>
      <w:r w:rsidR="00635520">
        <w:rPr>
          <w:rFonts w:ascii="Times New Roman" w:hAnsi="Times New Roman"/>
          <w:sz w:val="24"/>
          <w:szCs w:val="24"/>
          <w:lang w:val="sq-AL"/>
        </w:rPr>
        <w:t>jubilar</w:t>
      </w:r>
      <w:r>
        <w:rPr>
          <w:rFonts w:ascii="Times New Roman" w:hAnsi="Times New Roman"/>
          <w:sz w:val="24"/>
          <w:szCs w:val="24"/>
          <w:lang w:val="sq-AL"/>
        </w:rPr>
        <w:t>,</w:t>
      </w:r>
      <w:r w:rsidR="00635520">
        <w:rPr>
          <w:rFonts w:ascii="Times New Roman" w:hAnsi="Times New Roman"/>
          <w:sz w:val="24"/>
          <w:szCs w:val="24"/>
          <w:lang w:val="sq-AL"/>
        </w:rPr>
        <w:t xml:space="preserve"> i publikuar sot në Pallatin e Drejtësisë në Prishtinë,</w:t>
      </w:r>
      <w:r>
        <w:rPr>
          <w:rFonts w:ascii="Times New Roman" w:hAnsi="Times New Roman"/>
          <w:sz w:val="24"/>
          <w:szCs w:val="24"/>
          <w:lang w:val="sq-AL"/>
        </w:rPr>
        <w:t xml:space="preserve"> k</w:t>
      </w:r>
      <w:r w:rsidR="004A2E0F">
        <w:rPr>
          <w:rFonts w:ascii="Times New Roman" w:hAnsi="Times New Roman"/>
          <w:sz w:val="24"/>
          <w:szCs w:val="24"/>
          <w:lang w:val="sq-AL"/>
        </w:rPr>
        <w:t>ë</w:t>
      </w:r>
      <w:r>
        <w:rPr>
          <w:rFonts w:ascii="Times New Roman" w:hAnsi="Times New Roman"/>
          <w:sz w:val="24"/>
          <w:szCs w:val="24"/>
          <w:lang w:val="sq-AL"/>
        </w:rPr>
        <w:t>t</w:t>
      </w:r>
      <w:r w:rsidR="004A2E0F">
        <w:rPr>
          <w:rFonts w:ascii="Times New Roman" w:hAnsi="Times New Roman"/>
          <w:sz w:val="24"/>
          <w:szCs w:val="24"/>
          <w:lang w:val="sq-AL"/>
        </w:rPr>
        <w:t>ë</w:t>
      </w:r>
      <w:r>
        <w:rPr>
          <w:rFonts w:ascii="Times New Roman" w:hAnsi="Times New Roman"/>
          <w:sz w:val="24"/>
          <w:szCs w:val="24"/>
          <w:lang w:val="sq-AL"/>
        </w:rPr>
        <w:t xml:space="preserve"> vit n</w:t>
      </w:r>
      <w:r w:rsidR="004A2E0F">
        <w:rPr>
          <w:rFonts w:ascii="Times New Roman" w:hAnsi="Times New Roman"/>
          <w:sz w:val="24"/>
          <w:szCs w:val="24"/>
          <w:lang w:val="sq-AL"/>
        </w:rPr>
        <w:t>ë</w:t>
      </w:r>
      <w:r>
        <w:rPr>
          <w:rFonts w:ascii="Times New Roman" w:hAnsi="Times New Roman"/>
          <w:sz w:val="24"/>
          <w:szCs w:val="24"/>
          <w:lang w:val="sq-AL"/>
        </w:rPr>
        <w:t xml:space="preserve"> </w:t>
      </w:r>
      <w:r w:rsidR="009B4818" w:rsidRPr="009B4818">
        <w:rPr>
          <w:rFonts w:ascii="Times New Roman" w:hAnsi="Times New Roman"/>
          <w:sz w:val="24"/>
          <w:szCs w:val="24"/>
          <w:lang w:val="sq-AL"/>
        </w:rPr>
        <w:t>fokus të veçantë ka rastet e paraburgimit, duke dhënë një analizë të qartë të problemeve dhe ngecjeve të organeve të drejtësisë sa u përket rasteve me paraburgim.</w:t>
      </w:r>
    </w:p>
    <w:p w:rsidR="009B4818" w:rsidRPr="009B4818" w:rsidRDefault="00A5798D" w:rsidP="00A5798D">
      <w:pPr>
        <w:spacing w:line="240" w:lineRule="auto"/>
        <w:jc w:val="both"/>
        <w:rPr>
          <w:rFonts w:ascii="Times New Roman" w:hAnsi="Times New Roman"/>
          <w:sz w:val="24"/>
          <w:szCs w:val="24"/>
          <w:lang w:val="sq-AL"/>
        </w:rPr>
      </w:pPr>
      <w:r>
        <w:rPr>
          <w:rFonts w:ascii="Times New Roman" w:hAnsi="Times New Roman"/>
          <w:sz w:val="24"/>
          <w:szCs w:val="24"/>
          <w:lang w:val="sq-AL"/>
        </w:rPr>
        <w:t>Raporti thot</w:t>
      </w:r>
      <w:r w:rsidR="004A2E0F">
        <w:rPr>
          <w:rFonts w:ascii="Times New Roman" w:hAnsi="Times New Roman"/>
          <w:sz w:val="24"/>
          <w:szCs w:val="24"/>
          <w:lang w:val="sq-AL"/>
        </w:rPr>
        <w:t>ë</w:t>
      </w:r>
      <w:r>
        <w:rPr>
          <w:rFonts w:ascii="Times New Roman" w:hAnsi="Times New Roman"/>
          <w:sz w:val="24"/>
          <w:szCs w:val="24"/>
          <w:lang w:val="sq-AL"/>
        </w:rPr>
        <w:t xml:space="preserve"> ka evidentuar stërzgjatje t</w:t>
      </w:r>
      <w:r w:rsidR="004A2E0F">
        <w:rPr>
          <w:rFonts w:ascii="Times New Roman" w:hAnsi="Times New Roman"/>
          <w:sz w:val="24"/>
          <w:szCs w:val="24"/>
          <w:lang w:val="sq-AL"/>
        </w:rPr>
        <w:t>ë</w:t>
      </w:r>
      <w:r>
        <w:rPr>
          <w:rFonts w:ascii="Times New Roman" w:hAnsi="Times New Roman"/>
          <w:sz w:val="24"/>
          <w:szCs w:val="24"/>
          <w:lang w:val="sq-AL"/>
        </w:rPr>
        <w:t xml:space="preserve"> </w:t>
      </w:r>
      <w:r w:rsidR="009B4818" w:rsidRPr="009B4818">
        <w:rPr>
          <w:rFonts w:ascii="Times New Roman" w:hAnsi="Times New Roman"/>
          <w:sz w:val="24"/>
          <w:szCs w:val="24"/>
          <w:lang w:val="sq-AL"/>
        </w:rPr>
        <w:t>paraburgimeve në p</w:t>
      </w:r>
      <w:r>
        <w:rPr>
          <w:rFonts w:ascii="Times New Roman" w:hAnsi="Times New Roman"/>
          <w:sz w:val="24"/>
          <w:szCs w:val="24"/>
          <w:lang w:val="sq-AL"/>
        </w:rPr>
        <w:t>ritje të gjykimit të të akuzuarve si dhe mosrespektim t</w:t>
      </w:r>
      <w:r w:rsidR="004A2E0F">
        <w:rPr>
          <w:rFonts w:ascii="Times New Roman" w:hAnsi="Times New Roman"/>
          <w:sz w:val="24"/>
          <w:szCs w:val="24"/>
          <w:lang w:val="sq-AL"/>
        </w:rPr>
        <w:t>ë</w:t>
      </w:r>
      <w:r w:rsidR="009B4818" w:rsidRPr="009B4818">
        <w:rPr>
          <w:rFonts w:ascii="Times New Roman" w:hAnsi="Times New Roman"/>
          <w:sz w:val="24"/>
          <w:szCs w:val="24"/>
          <w:lang w:val="sq-AL"/>
        </w:rPr>
        <w:t xml:space="preserve"> afateve gjyqësore për caktimin e shqyrtimin fillestar dhe shqyrtimit të dytë. Të gjitha këto të argumentuara me raste konkrete nga monito</w:t>
      </w:r>
      <w:r>
        <w:rPr>
          <w:rFonts w:ascii="Times New Roman" w:hAnsi="Times New Roman"/>
          <w:sz w:val="24"/>
          <w:szCs w:val="24"/>
          <w:lang w:val="sq-AL"/>
        </w:rPr>
        <w:t>r</w:t>
      </w:r>
      <w:r w:rsidR="009B4818" w:rsidRPr="009B4818">
        <w:rPr>
          <w:rFonts w:ascii="Times New Roman" w:hAnsi="Times New Roman"/>
          <w:sz w:val="24"/>
          <w:szCs w:val="24"/>
          <w:lang w:val="sq-AL"/>
        </w:rPr>
        <w:t>imi i drejtpërdrejt i punës në gjyqësor.</w:t>
      </w:r>
    </w:p>
    <w:p w:rsidR="00A5798D" w:rsidRDefault="00A5798D" w:rsidP="00A5798D">
      <w:pPr>
        <w:spacing w:line="240" w:lineRule="auto"/>
        <w:jc w:val="both"/>
        <w:rPr>
          <w:rFonts w:ascii="Times New Roman" w:hAnsi="Times New Roman"/>
          <w:sz w:val="24"/>
          <w:szCs w:val="24"/>
          <w:lang w:val="sq-AL"/>
        </w:rPr>
      </w:pPr>
      <w:r>
        <w:rPr>
          <w:rFonts w:ascii="Times New Roman" w:hAnsi="Times New Roman"/>
          <w:sz w:val="24"/>
          <w:szCs w:val="24"/>
          <w:lang w:val="sq-AL"/>
        </w:rPr>
        <w:t xml:space="preserve">Raporti, i cili </w:t>
      </w:r>
      <w:r w:rsidR="004A2E0F">
        <w:rPr>
          <w:rFonts w:ascii="Times New Roman" w:hAnsi="Times New Roman"/>
          <w:sz w:val="24"/>
          <w:szCs w:val="24"/>
          <w:lang w:val="sq-AL"/>
        </w:rPr>
        <w:t>ë</w:t>
      </w:r>
      <w:r>
        <w:rPr>
          <w:rFonts w:ascii="Times New Roman" w:hAnsi="Times New Roman"/>
          <w:sz w:val="24"/>
          <w:szCs w:val="24"/>
          <w:lang w:val="sq-AL"/>
        </w:rPr>
        <w:t>sht</w:t>
      </w:r>
      <w:r w:rsidR="004A2E0F">
        <w:rPr>
          <w:rFonts w:ascii="Times New Roman" w:hAnsi="Times New Roman"/>
          <w:sz w:val="24"/>
          <w:szCs w:val="24"/>
          <w:lang w:val="sq-AL"/>
        </w:rPr>
        <w:t>ë</w:t>
      </w:r>
      <w:r>
        <w:rPr>
          <w:rFonts w:ascii="Times New Roman" w:hAnsi="Times New Roman"/>
          <w:sz w:val="24"/>
          <w:szCs w:val="24"/>
          <w:lang w:val="sq-AL"/>
        </w:rPr>
        <w:t xml:space="preserve"> pasqyr</w:t>
      </w:r>
      <w:r w:rsidR="004A2E0F">
        <w:rPr>
          <w:rFonts w:ascii="Times New Roman" w:hAnsi="Times New Roman"/>
          <w:sz w:val="24"/>
          <w:szCs w:val="24"/>
          <w:lang w:val="sq-AL"/>
        </w:rPr>
        <w:t>ë</w:t>
      </w:r>
      <w:r>
        <w:rPr>
          <w:rFonts w:ascii="Times New Roman" w:hAnsi="Times New Roman"/>
          <w:sz w:val="24"/>
          <w:szCs w:val="24"/>
          <w:lang w:val="sq-AL"/>
        </w:rPr>
        <w:t xml:space="preserve"> e monitorimit t</w:t>
      </w:r>
      <w:r w:rsidR="004A2E0F">
        <w:rPr>
          <w:rFonts w:ascii="Times New Roman" w:hAnsi="Times New Roman"/>
          <w:sz w:val="24"/>
          <w:szCs w:val="24"/>
          <w:lang w:val="sq-AL"/>
        </w:rPr>
        <w:t>ë</w:t>
      </w:r>
      <w:r>
        <w:rPr>
          <w:rFonts w:ascii="Times New Roman" w:hAnsi="Times New Roman"/>
          <w:sz w:val="24"/>
          <w:szCs w:val="24"/>
          <w:lang w:val="sq-AL"/>
        </w:rPr>
        <w:t xml:space="preserve"> mbi 600 seancave gjyq</w:t>
      </w:r>
      <w:r w:rsidR="004A2E0F">
        <w:rPr>
          <w:rFonts w:ascii="Times New Roman" w:hAnsi="Times New Roman"/>
          <w:sz w:val="24"/>
          <w:szCs w:val="24"/>
          <w:lang w:val="sq-AL"/>
        </w:rPr>
        <w:t>ë</w:t>
      </w:r>
      <w:r>
        <w:rPr>
          <w:rFonts w:ascii="Times New Roman" w:hAnsi="Times New Roman"/>
          <w:sz w:val="24"/>
          <w:szCs w:val="24"/>
          <w:lang w:val="sq-AL"/>
        </w:rPr>
        <w:t>sore n</w:t>
      </w:r>
      <w:r w:rsidR="004A2E0F">
        <w:rPr>
          <w:rFonts w:ascii="Times New Roman" w:hAnsi="Times New Roman"/>
          <w:sz w:val="24"/>
          <w:szCs w:val="24"/>
          <w:lang w:val="sq-AL"/>
        </w:rPr>
        <w:t>ë</w:t>
      </w:r>
      <w:r>
        <w:rPr>
          <w:rFonts w:ascii="Times New Roman" w:hAnsi="Times New Roman"/>
          <w:sz w:val="24"/>
          <w:szCs w:val="24"/>
          <w:lang w:val="sq-AL"/>
        </w:rPr>
        <w:t xml:space="preserve"> 26 gjykata t</w:t>
      </w:r>
      <w:r w:rsidR="004A2E0F">
        <w:rPr>
          <w:rFonts w:ascii="Times New Roman" w:hAnsi="Times New Roman"/>
          <w:sz w:val="24"/>
          <w:szCs w:val="24"/>
          <w:lang w:val="sq-AL"/>
        </w:rPr>
        <w:t>ë</w:t>
      </w:r>
      <w:r>
        <w:rPr>
          <w:rFonts w:ascii="Times New Roman" w:hAnsi="Times New Roman"/>
          <w:sz w:val="24"/>
          <w:szCs w:val="24"/>
          <w:lang w:val="sq-AL"/>
        </w:rPr>
        <w:t xml:space="preserve"> vendit, ka </w:t>
      </w:r>
      <w:r w:rsidR="009B4818" w:rsidRPr="009B4818">
        <w:rPr>
          <w:rFonts w:ascii="Times New Roman" w:hAnsi="Times New Roman"/>
          <w:sz w:val="24"/>
          <w:szCs w:val="24"/>
          <w:lang w:val="sq-AL"/>
        </w:rPr>
        <w:t>vërejtur që prokurorët por edhe gjykatësit me rastin e kërkesës dhe caktimit të masës së paraburgimit nuk vlerësojnë fare shpenzimet e buxhetit shtetëror për qëndrimin e një të pandehuri në paraburgim</w:t>
      </w:r>
      <w:r>
        <w:rPr>
          <w:rFonts w:ascii="Times New Roman" w:hAnsi="Times New Roman"/>
          <w:sz w:val="24"/>
          <w:szCs w:val="24"/>
          <w:lang w:val="sq-AL"/>
        </w:rPr>
        <w:t>.</w:t>
      </w:r>
    </w:p>
    <w:p w:rsidR="00EB725A" w:rsidRDefault="00EB725A" w:rsidP="00A5798D">
      <w:pPr>
        <w:spacing w:line="240" w:lineRule="auto"/>
        <w:jc w:val="both"/>
        <w:rPr>
          <w:rFonts w:ascii="Times New Roman" w:hAnsi="Times New Roman"/>
          <w:sz w:val="24"/>
          <w:szCs w:val="24"/>
          <w:lang w:val="sq-AL"/>
        </w:rPr>
      </w:pPr>
      <w:r>
        <w:rPr>
          <w:rFonts w:ascii="Times New Roman" w:hAnsi="Times New Roman"/>
          <w:sz w:val="24"/>
          <w:szCs w:val="24"/>
          <w:lang w:val="sq-AL"/>
        </w:rPr>
        <w:t>“</w:t>
      </w:r>
      <w:r w:rsidRPr="00EB725A">
        <w:rPr>
          <w:rFonts w:ascii="Times New Roman" w:hAnsi="Times New Roman"/>
          <w:sz w:val="24"/>
          <w:szCs w:val="24"/>
          <w:lang w:val="sq-AL"/>
        </w:rPr>
        <w:t>Mbi 10 mijë seanca të monitoruara brenda dhjetë viteve dhe mbi 600 vetëm vitin e kaluar na kanë krijuar një bazë të fuqishme të të dhënave për trendet e punës së gjykatave e prokurorive në vend dhe kanë evidentuar ndryshimet vit pas viti, për të mirë ose për të keq.</w:t>
      </w:r>
      <w:r>
        <w:rPr>
          <w:rFonts w:ascii="Times New Roman" w:hAnsi="Times New Roman"/>
          <w:sz w:val="24"/>
          <w:szCs w:val="24"/>
          <w:lang w:val="sq-AL"/>
        </w:rPr>
        <w:t>”, tha Jeta Xharra, drejtore e BIRN Kosova.</w:t>
      </w:r>
    </w:p>
    <w:p w:rsidR="00A5798D" w:rsidRDefault="00C434EA" w:rsidP="00A5798D">
      <w:pPr>
        <w:spacing w:line="240" w:lineRule="auto"/>
        <w:jc w:val="both"/>
        <w:rPr>
          <w:rFonts w:ascii="Times New Roman" w:hAnsi="Times New Roman"/>
          <w:sz w:val="24"/>
          <w:szCs w:val="24"/>
          <w:lang w:val="sq-AL"/>
        </w:rPr>
      </w:pPr>
      <w:r w:rsidRPr="00C434EA">
        <w:rPr>
          <w:rFonts w:ascii="Times New Roman" w:hAnsi="Times New Roman"/>
          <w:sz w:val="24"/>
          <w:szCs w:val="24"/>
          <w:lang w:val="sq-AL"/>
        </w:rPr>
        <w:t>“Gjatë këtyre 10 viteve, me krenari mund të konkludoj se është ndërtuar një frymë mirëbesimi dhe respekti të ndërsjellë mes nesh dhe njerëzve në sistemin e drejtësisë deri në shkallën që monitorimi jonë konsiderohet si pjesë integrale e sistemit të drejtësisë”, tha Faik Ispahiu, drejtor i Internews Kosova.</w:t>
      </w:r>
    </w:p>
    <w:p w:rsidR="00347FA2" w:rsidRDefault="00347FA2" w:rsidP="00347FA2">
      <w:pPr>
        <w:rPr>
          <w:rFonts w:ascii="Times New Roman" w:hAnsi="Times New Roman"/>
          <w:sz w:val="24"/>
          <w:szCs w:val="24"/>
          <w:lang w:val="sq-AL"/>
        </w:rPr>
      </w:pPr>
      <w:r w:rsidRPr="00347FA2">
        <w:rPr>
          <w:rFonts w:ascii="Times New Roman" w:hAnsi="Times New Roman"/>
          <w:sz w:val="24"/>
          <w:szCs w:val="24"/>
          <w:lang w:val="sq-AL"/>
        </w:rPr>
        <w:t xml:space="preserve">“Shpresoj që këto të gjetura do të jenë në përfitim të mangësive që ka sistemi. Ky bashkëpunim me BIRN dhe IKS na jep të besojmë se në të ardhmen do shërbejnë për rritjen e efikasitetit,” tha </w:t>
      </w:r>
      <w:r>
        <w:rPr>
          <w:rFonts w:ascii="Times New Roman" w:hAnsi="Times New Roman"/>
          <w:sz w:val="24"/>
          <w:szCs w:val="24"/>
          <w:lang w:val="sq-AL"/>
        </w:rPr>
        <w:t xml:space="preserve">Kryeprokurori i Shtetit, Aleksandër </w:t>
      </w:r>
      <w:r w:rsidRPr="00347FA2">
        <w:rPr>
          <w:rFonts w:ascii="Times New Roman" w:hAnsi="Times New Roman"/>
          <w:sz w:val="24"/>
          <w:szCs w:val="24"/>
          <w:lang w:val="sq-AL"/>
        </w:rPr>
        <w:t>Lumezi.</w:t>
      </w:r>
    </w:p>
    <w:p w:rsidR="0003086A" w:rsidRDefault="0003086A" w:rsidP="009B4818">
      <w:pPr>
        <w:spacing w:line="240" w:lineRule="auto"/>
        <w:jc w:val="both"/>
        <w:rPr>
          <w:rFonts w:ascii="Times New Roman" w:hAnsi="Times New Roman"/>
          <w:sz w:val="24"/>
          <w:szCs w:val="24"/>
          <w:lang w:val="sq-AL"/>
        </w:rPr>
      </w:pPr>
    </w:p>
    <w:p w:rsidR="0003086A" w:rsidRDefault="0003086A" w:rsidP="009B4818">
      <w:pPr>
        <w:spacing w:line="240" w:lineRule="auto"/>
        <w:jc w:val="both"/>
        <w:rPr>
          <w:rFonts w:ascii="Times New Roman" w:hAnsi="Times New Roman"/>
          <w:sz w:val="24"/>
          <w:szCs w:val="24"/>
          <w:lang w:val="sq-AL"/>
        </w:rPr>
      </w:pPr>
    </w:p>
    <w:p w:rsidR="0003086A" w:rsidRDefault="0003086A" w:rsidP="009B4818">
      <w:pPr>
        <w:spacing w:line="240" w:lineRule="auto"/>
        <w:jc w:val="both"/>
        <w:rPr>
          <w:rFonts w:ascii="Times New Roman" w:hAnsi="Times New Roman"/>
          <w:sz w:val="24"/>
          <w:szCs w:val="24"/>
          <w:lang w:val="sq-AL"/>
        </w:rPr>
      </w:pPr>
    </w:p>
    <w:p w:rsidR="009B4818" w:rsidRPr="009B4818" w:rsidRDefault="009B4818" w:rsidP="009B4818">
      <w:pPr>
        <w:spacing w:line="240" w:lineRule="auto"/>
        <w:jc w:val="both"/>
        <w:rPr>
          <w:rFonts w:ascii="Times New Roman" w:hAnsi="Times New Roman"/>
          <w:sz w:val="24"/>
          <w:szCs w:val="24"/>
          <w:lang w:val="sq-AL"/>
        </w:rPr>
      </w:pPr>
      <w:bookmarkStart w:id="0" w:name="_GoBack"/>
      <w:bookmarkEnd w:id="0"/>
      <w:r w:rsidRPr="009B4818">
        <w:rPr>
          <w:rFonts w:ascii="Times New Roman" w:hAnsi="Times New Roman"/>
          <w:sz w:val="24"/>
          <w:szCs w:val="24"/>
          <w:lang w:val="sq-AL"/>
        </w:rPr>
        <w:t>Raporti i rekomandon Ministrisë së Drejtësisë që gjatë plotësim ndryshimit të Ligjit për Ndërmjetësim të ketë parasysh që të zgjedhë formën e financimit të qendrave të ndërmjetësimit në regjionet e Kosovës. Po ashtu të bëhet fushatë vetëdijesuese për qytetarët që lëndët e tyre t’i zgjidhin përmes kësaj procedure alternative.</w:t>
      </w:r>
    </w:p>
    <w:p w:rsidR="009B4818" w:rsidRDefault="009B4818" w:rsidP="009B4818">
      <w:pPr>
        <w:spacing w:line="240" w:lineRule="auto"/>
        <w:jc w:val="both"/>
        <w:rPr>
          <w:rFonts w:ascii="Times New Roman" w:hAnsi="Times New Roman"/>
          <w:sz w:val="24"/>
          <w:szCs w:val="24"/>
          <w:lang w:val="sq-AL"/>
        </w:rPr>
      </w:pPr>
      <w:r w:rsidRPr="009B4818">
        <w:rPr>
          <w:rFonts w:ascii="Times New Roman" w:hAnsi="Times New Roman"/>
          <w:sz w:val="24"/>
          <w:szCs w:val="24"/>
          <w:lang w:val="sq-AL"/>
        </w:rPr>
        <w:t xml:space="preserve">Raporti </w:t>
      </w:r>
      <w:r w:rsidR="004A2E0F">
        <w:rPr>
          <w:rFonts w:ascii="Times New Roman" w:hAnsi="Times New Roman"/>
          <w:sz w:val="24"/>
          <w:szCs w:val="24"/>
          <w:lang w:val="sq-AL"/>
        </w:rPr>
        <w:t xml:space="preserve">i këtij viti </w:t>
      </w:r>
      <w:r w:rsidRPr="009B4818">
        <w:rPr>
          <w:rFonts w:ascii="Times New Roman" w:hAnsi="Times New Roman"/>
          <w:sz w:val="24"/>
          <w:szCs w:val="24"/>
          <w:lang w:val="sq-AL"/>
        </w:rPr>
        <w:t>ka matur nivelin e transparencës së institucioneve të drejtësisë përmes komunikimit dhe njoftimit për media dhe qytetarë.</w:t>
      </w:r>
    </w:p>
    <w:p w:rsidR="00347FA2" w:rsidRPr="00347FA2" w:rsidRDefault="00347FA2" w:rsidP="00347FA2">
      <w:pPr>
        <w:rPr>
          <w:rFonts w:ascii="Times New Roman" w:hAnsi="Times New Roman"/>
          <w:sz w:val="24"/>
          <w:szCs w:val="24"/>
          <w:lang w:val="sq-AL"/>
        </w:rPr>
      </w:pPr>
      <w:r w:rsidRPr="00347FA2">
        <w:rPr>
          <w:rFonts w:ascii="Times New Roman" w:hAnsi="Times New Roman"/>
          <w:sz w:val="24"/>
          <w:szCs w:val="24"/>
          <w:lang w:val="sq-AL"/>
        </w:rPr>
        <w:t xml:space="preserve">“Duhet të punojmë në rritjen e besimit te publiku e këtë mund ta arrijmë përmes transparencës. Në rritjen e kualitetit të gjyqësorit ndikoni edhe ju duke e monitoruar sistemin. Ju përgëzoj për rekomandimet që keni gjetur për gjyqësorin”, tha </w:t>
      </w:r>
      <w:r>
        <w:rPr>
          <w:rFonts w:ascii="Times New Roman" w:hAnsi="Times New Roman"/>
          <w:sz w:val="24"/>
          <w:szCs w:val="24"/>
          <w:lang w:val="sq-AL"/>
        </w:rPr>
        <w:t xml:space="preserve">kryesuesi i Këshillit Gjyqësor të Kosov♪7s, Nehat </w:t>
      </w:r>
      <w:r w:rsidRPr="00347FA2">
        <w:rPr>
          <w:rFonts w:ascii="Times New Roman" w:hAnsi="Times New Roman"/>
          <w:sz w:val="24"/>
          <w:szCs w:val="24"/>
          <w:lang w:val="sq-AL"/>
        </w:rPr>
        <w:t>Idrizi.</w:t>
      </w:r>
    </w:p>
    <w:p w:rsidR="00347FA2" w:rsidRPr="00347FA2" w:rsidRDefault="00347FA2" w:rsidP="00347FA2">
      <w:pPr>
        <w:rPr>
          <w:rFonts w:ascii="Times New Roman" w:hAnsi="Times New Roman"/>
          <w:sz w:val="24"/>
          <w:szCs w:val="24"/>
          <w:lang w:val="sq-AL"/>
        </w:rPr>
      </w:pPr>
      <w:r w:rsidRPr="00347FA2">
        <w:rPr>
          <w:rFonts w:ascii="Times New Roman" w:hAnsi="Times New Roman"/>
          <w:sz w:val="24"/>
          <w:szCs w:val="24"/>
          <w:lang w:val="sq-AL"/>
        </w:rPr>
        <w:t>“Të gjitha rekomandimet janë objektive dhe profesionale. Raporti thekson mangësi në kapacitete të prokurorëve dhe me të drejtë nxjerr problemin e mungesës se zyrtarëve për informim në të</w:t>
      </w:r>
      <w:r>
        <w:rPr>
          <w:rFonts w:ascii="Times New Roman" w:hAnsi="Times New Roman"/>
          <w:sz w:val="24"/>
          <w:szCs w:val="24"/>
          <w:lang w:val="sq-AL"/>
        </w:rPr>
        <w:t xml:space="preserve"> gjitha prokuroritë”, tha kryesuesi i Këshillit Prokurorial të Kosovës, Blerim Isufaj</w:t>
      </w:r>
      <w:r w:rsidRPr="00347FA2">
        <w:rPr>
          <w:rFonts w:ascii="Times New Roman" w:hAnsi="Times New Roman"/>
          <w:sz w:val="24"/>
          <w:szCs w:val="24"/>
          <w:lang w:val="sq-AL"/>
        </w:rPr>
        <w:t>.</w:t>
      </w:r>
    </w:p>
    <w:p w:rsidR="009B4818" w:rsidRPr="009B4818" w:rsidRDefault="009B4818" w:rsidP="009B4818">
      <w:pPr>
        <w:spacing w:line="240" w:lineRule="auto"/>
        <w:jc w:val="both"/>
        <w:rPr>
          <w:rFonts w:ascii="Times New Roman" w:hAnsi="Times New Roman"/>
          <w:sz w:val="24"/>
          <w:szCs w:val="24"/>
          <w:lang w:val="sq-AL"/>
        </w:rPr>
      </w:pPr>
      <w:r w:rsidRPr="009B4818">
        <w:rPr>
          <w:rFonts w:ascii="Times New Roman" w:hAnsi="Times New Roman"/>
          <w:sz w:val="24"/>
          <w:szCs w:val="24"/>
          <w:lang w:val="sq-AL"/>
        </w:rPr>
        <w:t>Nga të dhënat e siguruara, Policia e Kosovës del të jetë institucioni me më së shumti aktivitete të zyreve për informim, e pasuar nga gjykatat dhe krejt në fund prokuroritë.</w:t>
      </w:r>
    </w:p>
    <w:p w:rsidR="009B4818" w:rsidRPr="009B4818" w:rsidRDefault="009B4818" w:rsidP="009B4818">
      <w:pPr>
        <w:spacing w:line="240" w:lineRule="auto"/>
        <w:jc w:val="both"/>
        <w:rPr>
          <w:rFonts w:ascii="Times New Roman" w:hAnsi="Times New Roman"/>
          <w:sz w:val="24"/>
          <w:szCs w:val="24"/>
          <w:lang w:val="sq-AL"/>
        </w:rPr>
      </w:pPr>
      <w:r w:rsidRPr="009B4818">
        <w:rPr>
          <w:rFonts w:ascii="Times New Roman" w:hAnsi="Times New Roman"/>
          <w:sz w:val="24"/>
          <w:szCs w:val="24"/>
          <w:lang w:val="sq-AL"/>
        </w:rPr>
        <w:t xml:space="preserve">BIRN dhe </w:t>
      </w:r>
      <w:r w:rsidR="004A2E0F">
        <w:rPr>
          <w:rFonts w:ascii="Times New Roman" w:hAnsi="Times New Roman"/>
          <w:sz w:val="24"/>
          <w:szCs w:val="24"/>
          <w:lang w:val="sq-AL"/>
        </w:rPr>
        <w:t xml:space="preserve">Internews Kosova </w:t>
      </w:r>
      <w:r w:rsidRPr="009B4818">
        <w:rPr>
          <w:rFonts w:ascii="Times New Roman" w:hAnsi="Times New Roman"/>
          <w:sz w:val="24"/>
          <w:szCs w:val="24"/>
          <w:lang w:val="sq-AL"/>
        </w:rPr>
        <w:t>kanë paraqitur mbi 30 raste të shkeljeve procedurale gjatë mbajtjes së seancave gjyqësore dhe shumë shkelje teknike të paraqitura në përqindje nga monitorimi i 686 seancave gjyqësore të monitoruara.</w:t>
      </w:r>
    </w:p>
    <w:p w:rsidR="009B4818" w:rsidRPr="009B4818" w:rsidRDefault="009B4818" w:rsidP="009B4818">
      <w:pPr>
        <w:spacing w:line="240" w:lineRule="auto"/>
        <w:jc w:val="both"/>
        <w:rPr>
          <w:rFonts w:ascii="Times New Roman" w:hAnsi="Times New Roman"/>
          <w:sz w:val="24"/>
          <w:szCs w:val="24"/>
          <w:lang w:val="sq-AL"/>
        </w:rPr>
      </w:pPr>
      <w:r w:rsidRPr="009B4818">
        <w:rPr>
          <w:rFonts w:ascii="Times New Roman" w:hAnsi="Times New Roman"/>
          <w:sz w:val="24"/>
          <w:szCs w:val="24"/>
          <w:lang w:val="sq-AL"/>
        </w:rPr>
        <w:t xml:space="preserve">Një ndër hulumtimet e Raportit për vitin 2016, është edhe shfrytëzimi i buxhetit të shtetit për blerjen e telefonave të shtrenjtë </w:t>
      </w:r>
      <w:r w:rsidR="004A2E0F">
        <w:rPr>
          <w:rFonts w:ascii="Times New Roman" w:hAnsi="Times New Roman"/>
          <w:sz w:val="24"/>
          <w:szCs w:val="24"/>
          <w:lang w:val="sq-AL"/>
        </w:rPr>
        <w:t xml:space="preserve">për bartësit e institucioneve të </w:t>
      </w:r>
      <w:r w:rsidRPr="009B4818">
        <w:rPr>
          <w:rFonts w:ascii="Times New Roman" w:hAnsi="Times New Roman"/>
          <w:sz w:val="24"/>
          <w:szCs w:val="24"/>
          <w:lang w:val="sq-AL"/>
        </w:rPr>
        <w:t>drej</w:t>
      </w:r>
      <w:r w:rsidR="004A2E0F">
        <w:rPr>
          <w:rFonts w:ascii="Times New Roman" w:hAnsi="Times New Roman"/>
          <w:sz w:val="24"/>
          <w:szCs w:val="24"/>
          <w:lang w:val="sq-AL"/>
        </w:rPr>
        <w:t>tësisë, vlera e të cilëve arrin</w:t>
      </w:r>
      <w:r w:rsidRPr="009B4818">
        <w:rPr>
          <w:rFonts w:ascii="Times New Roman" w:hAnsi="Times New Roman"/>
          <w:sz w:val="24"/>
          <w:szCs w:val="24"/>
          <w:lang w:val="sq-AL"/>
        </w:rPr>
        <w:t xml:space="preserve"> në </w:t>
      </w:r>
      <w:r w:rsidR="004A2E0F">
        <w:rPr>
          <w:rFonts w:ascii="Times New Roman" w:hAnsi="Times New Roman"/>
          <w:sz w:val="24"/>
          <w:szCs w:val="24"/>
          <w:lang w:val="sq-AL"/>
        </w:rPr>
        <w:t xml:space="preserve">mbi </w:t>
      </w:r>
      <w:r w:rsidRPr="009B4818">
        <w:rPr>
          <w:rFonts w:ascii="Times New Roman" w:hAnsi="Times New Roman"/>
          <w:sz w:val="24"/>
          <w:szCs w:val="24"/>
          <w:lang w:val="sq-AL"/>
        </w:rPr>
        <w:t>37</w:t>
      </w:r>
      <w:r w:rsidR="004A2E0F">
        <w:rPr>
          <w:rFonts w:ascii="Times New Roman" w:hAnsi="Times New Roman"/>
          <w:sz w:val="24"/>
          <w:szCs w:val="24"/>
          <w:lang w:val="sq-AL"/>
        </w:rPr>
        <w:t xml:space="preserve"> mijë </w:t>
      </w:r>
      <w:r w:rsidRPr="009B4818">
        <w:rPr>
          <w:rFonts w:ascii="Times New Roman" w:hAnsi="Times New Roman"/>
          <w:sz w:val="24"/>
          <w:szCs w:val="24"/>
          <w:lang w:val="sq-AL"/>
        </w:rPr>
        <w:t>euro.</w:t>
      </w:r>
    </w:p>
    <w:p w:rsidR="00E8379B" w:rsidRDefault="004A2E0F" w:rsidP="00CD0CA3">
      <w:pPr>
        <w:spacing w:line="240" w:lineRule="auto"/>
        <w:jc w:val="both"/>
        <w:rPr>
          <w:rFonts w:ascii="Times New Roman" w:hAnsi="Times New Roman"/>
          <w:sz w:val="24"/>
          <w:szCs w:val="24"/>
          <w:lang w:val="sq-AL"/>
        </w:rPr>
      </w:pPr>
      <w:r>
        <w:rPr>
          <w:rFonts w:ascii="Times New Roman" w:hAnsi="Times New Roman"/>
          <w:sz w:val="24"/>
          <w:szCs w:val="24"/>
          <w:lang w:val="sq-AL"/>
        </w:rPr>
        <w:t xml:space="preserve">BIRN </w:t>
      </w:r>
      <w:r w:rsidR="009B4818" w:rsidRPr="009B4818">
        <w:rPr>
          <w:rFonts w:ascii="Times New Roman" w:hAnsi="Times New Roman"/>
          <w:sz w:val="24"/>
          <w:szCs w:val="24"/>
          <w:lang w:val="sq-AL"/>
        </w:rPr>
        <w:t>dhe I</w:t>
      </w:r>
      <w:r>
        <w:rPr>
          <w:rFonts w:ascii="Times New Roman" w:hAnsi="Times New Roman"/>
          <w:sz w:val="24"/>
          <w:szCs w:val="24"/>
          <w:lang w:val="sq-AL"/>
        </w:rPr>
        <w:t xml:space="preserve">nternews Kosova </w:t>
      </w:r>
      <w:r w:rsidR="009B4818" w:rsidRPr="009B4818">
        <w:rPr>
          <w:rFonts w:ascii="Times New Roman" w:hAnsi="Times New Roman"/>
          <w:sz w:val="24"/>
          <w:szCs w:val="24"/>
          <w:lang w:val="sq-AL"/>
        </w:rPr>
        <w:t>konsiderojnë se përderisa ka mungesa elementare për punë në gjykatat themelore të Kosovës, siç janë printerët, skanerët, fotokopjet e kompjuterët, është e pakuptueshme dhe jo e drejtë që në të njëjtën kohë institucionet e drejtësisë të pajisen me telefona mobilë, të cilët më shumë mund të konsiderohen pajisje luksi se sa pajisje që do të ndihmonin në mbarëvajtjen e punës në këto institucione.</w:t>
      </w:r>
    </w:p>
    <w:sectPr w:rsidR="00E8379B" w:rsidSect="001451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97" w:rsidRDefault="00E46597" w:rsidP="0088040D">
      <w:pPr>
        <w:spacing w:after="0" w:line="240" w:lineRule="auto"/>
      </w:pPr>
      <w:r>
        <w:separator/>
      </w:r>
    </w:p>
  </w:endnote>
  <w:endnote w:type="continuationSeparator" w:id="0">
    <w:p w:rsidR="00E46597" w:rsidRDefault="00E46597" w:rsidP="0088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F6" w:rsidRPr="00A3739B" w:rsidRDefault="002969F6" w:rsidP="002462AF">
    <w:pPr>
      <w:spacing w:after="0" w:line="240" w:lineRule="auto"/>
      <w:jc w:val="center"/>
      <w:rPr>
        <w:rFonts w:asciiTheme="majorHAnsi" w:hAnsiTheme="majorHAnsi"/>
        <w:lang w:val="sq-AL"/>
      </w:rPr>
    </w:pPr>
    <w:r w:rsidRPr="00A3739B">
      <w:rPr>
        <w:rFonts w:asciiTheme="majorHAnsi" w:hAnsiTheme="majorHAnsi"/>
        <w:lang w:val="sq-AL"/>
      </w:rPr>
      <w:t>Mensa e Studentëve, Kati i Parë, 10000, Prishtinë, Kosovë</w:t>
    </w:r>
  </w:p>
  <w:p w:rsidR="002969F6" w:rsidRPr="00A3739B" w:rsidRDefault="002969F6" w:rsidP="002462AF">
    <w:pPr>
      <w:spacing w:after="0" w:line="240" w:lineRule="auto"/>
      <w:jc w:val="center"/>
      <w:rPr>
        <w:rFonts w:asciiTheme="majorHAnsi" w:hAnsiTheme="majorHAnsi"/>
        <w:lang w:val="sq-AL"/>
      </w:rPr>
    </w:pPr>
    <w:r w:rsidRPr="00A3739B">
      <w:rPr>
        <w:rFonts w:asciiTheme="majorHAnsi" w:hAnsiTheme="majorHAnsi"/>
        <w:lang w:val="sq-AL"/>
      </w:rPr>
      <w:t xml:space="preserve">E-mail: </w:t>
    </w:r>
    <w:hyperlink r:id="rId1" w:history="1">
      <w:r w:rsidRPr="00A3739B">
        <w:rPr>
          <w:rStyle w:val="Hyperlink"/>
          <w:rFonts w:asciiTheme="majorHAnsi" w:hAnsiTheme="majorHAnsi" w:cstheme="minorHAnsi"/>
          <w:lang w:val="sq-AL"/>
        </w:rPr>
        <w:t>kosova@birn.eu.com</w:t>
      </w:r>
    </w:hyperlink>
    <w:r w:rsidRPr="00A3739B">
      <w:rPr>
        <w:rFonts w:asciiTheme="majorHAnsi" w:hAnsiTheme="majorHAnsi" w:cstheme="minorHAnsi"/>
        <w:lang w:val="sq-AL"/>
      </w:rPr>
      <w:t xml:space="preserve"> :  </w:t>
    </w:r>
    <w:hyperlink r:id="rId2" w:history="1">
      <w:r w:rsidR="00C434EA" w:rsidRPr="004E0923">
        <w:rPr>
          <w:rStyle w:val="Hyperlink"/>
          <w:rFonts w:asciiTheme="majorHAnsi" w:hAnsiTheme="majorHAnsi" w:cstheme="minorHAnsi"/>
          <w:bdr w:val="none" w:sz="0" w:space="0" w:color="auto" w:frame="1"/>
          <w:lang w:val="it-IT"/>
        </w:rPr>
        <w:t>info@internewskosova.org</w:t>
      </w:r>
    </w:hyperlink>
  </w:p>
  <w:p w:rsidR="002969F6" w:rsidRPr="00A3739B" w:rsidRDefault="00C434EA" w:rsidP="002462AF">
    <w:pPr>
      <w:pStyle w:val="Footer"/>
      <w:jc w:val="center"/>
      <w:rPr>
        <w:rFonts w:asciiTheme="majorHAnsi" w:hAnsiTheme="majorHAnsi"/>
        <w:lang w:val="sq-AL"/>
      </w:rPr>
    </w:pPr>
    <w:r>
      <w:rPr>
        <w:rFonts w:asciiTheme="majorHAnsi" w:hAnsiTheme="majorHAnsi" w:cs="Times New Roman"/>
        <w:lang w:val="sq-AL"/>
      </w:rPr>
      <w:t>w</w:t>
    </w:r>
    <w:r w:rsidR="002969F6" w:rsidRPr="00A3739B">
      <w:rPr>
        <w:rFonts w:asciiTheme="majorHAnsi" w:hAnsiTheme="majorHAnsi" w:cs="Times New Roman"/>
        <w:lang w:val="sq-AL"/>
      </w:rPr>
      <w:t xml:space="preserve">eb: </w:t>
    </w:r>
    <w:hyperlink r:id="rId3" w:history="1">
      <w:r w:rsidRPr="004E0923">
        <w:rPr>
          <w:rStyle w:val="Hyperlink"/>
          <w:rFonts w:asciiTheme="majorHAnsi" w:hAnsiTheme="majorHAnsi" w:cs="Times New Roman"/>
          <w:lang w:val="sq-AL"/>
        </w:rPr>
        <w:t>www.birn.eu.com</w:t>
      </w:r>
    </w:hyperlink>
    <w:r w:rsidR="002969F6">
      <w:rPr>
        <w:rFonts w:asciiTheme="majorHAnsi" w:hAnsiTheme="majorHAnsi"/>
        <w:lang w:val="sq-AL"/>
      </w:rPr>
      <w:t>-</w:t>
    </w:r>
    <w:hyperlink r:id="rId4" w:history="1">
      <w:r w:rsidRPr="004E0923">
        <w:rPr>
          <w:rStyle w:val="Hyperlink"/>
          <w:rFonts w:asciiTheme="majorHAnsi" w:hAnsiTheme="majorHAnsi"/>
          <w:lang w:val="sq-AL"/>
        </w:rPr>
        <w:t>www.internewskosova.org</w:t>
      </w:r>
    </w:hyperlink>
  </w:p>
  <w:p w:rsidR="002969F6" w:rsidRPr="004A2E0F" w:rsidRDefault="002969F6" w:rsidP="004F79B2">
    <w:pPr>
      <w:pStyle w:val="Footer"/>
      <w:rPr>
        <w:lang w:val="sq-AL"/>
      </w:rPr>
    </w:pPr>
  </w:p>
  <w:p w:rsidR="002969F6" w:rsidRPr="004A2E0F" w:rsidRDefault="002969F6" w:rsidP="004F79B2">
    <w:pPr>
      <w:pStyle w:val="Footer"/>
      <w:rPr>
        <w:lang w:val="sq-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97" w:rsidRDefault="00E46597" w:rsidP="0088040D">
      <w:pPr>
        <w:spacing w:after="0" w:line="240" w:lineRule="auto"/>
      </w:pPr>
      <w:r>
        <w:separator/>
      </w:r>
    </w:p>
  </w:footnote>
  <w:footnote w:type="continuationSeparator" w:id="0">
    <w:p w:rsidR="00E46597" w:rsidRDefault="00E46597" w:rsidP="008804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F6" w:rsidRDefault="001B79E2">
    <w:pPr>
      <w:pStyle w:val="Header"/>
    </w:pPr>
    <w:r w:rsidRPr="006B5FC7">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1397635" cy="1016000"/>
          <wp:effectExtent l="0" t="0" r="0" b="0"/>
          <wp:wrapNone/>
          <wp:docPr id="1" name="Picture 1" descr="1_I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IK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1016000"/>
                  </a:xfrm>
                  <a:prstGeom prst="rect">
                    <a:avLst/>
                  </a:prstGeom>
                  <a:noFill/>
                  <a:ln>
                    <a:noFill/>
                  </a:ln>
                </pic:spPr>
              </pic:pic>
            </a:graphicData>
          </a:graphic>
        </wp:anchor>
      </w:drawing>
    </w:r>
    <w:r w:rsidR="002969F6" w:rsidRPr="005E1F56">
      <w:rPr>
        <w:b/>
        <w:noProof/>
      </w:rPr>
      <w:drawing>
        <wp:inline distT="0" distB="0" distL="0" distR="0">
          <wp:extent cx="1828800" cy="1088390"/>
          <wp:effectExtent l="0" t="0" r="0" b="3810"/>
          <wp:docPr id="3" name="Picture 1" descr="C:\Users\gresa\Desktop\BIRN LOGO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sa\Desktop\BIRN LOGO KOSOVO.png"/>
                  <pic:cNvPicPr>
                    <a:picLocks noChangeAspect="1" noChangeArrowheads="1"/>
                  </pic:cNvPicPr>
                </pic:nvPicPr>
                <pic:blipFill>
                  <a:blip r:embed="rId2" cstate="print"/>
                  <a:srcRect/>
                  <a:stretch>
                    <a:fillRect/>
                  </a:stretch>
                </pic:blipFill>
                <pic:spPr bwMode="auto">
                  <a:xfrm>
                    <a:off x="0" y="0"/>
                    <a:ext cx="1829867" cy="1089025"/>
                  </a:xfrm>
                  <a:prstGeom prst="rect">
                    <a:avLst/>
                  </a:prstGeom>
                  <a:noFill/>
                  <a:ln w="9525">
                    <a:noFill/>
                    <a:miter lim="800000"/>
                    <a:headEnd/>
                    <a:tailEnd/>
                  </a:ln>
                </pic:spPr>
              </pic:pic>
            </a:graphicData>
          </a:graphic>
        </wp:inline>
      </w:drawing>
    </w:r>
    <w:r w:rsidR="002969F6">
      <w:tab/>
    </w:r>
    <w:r w:rsidR="002969F6">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5362"/>
    <w:multiLevelType w:val="hybridMultilevel"/>
    <w:tmpl w:val="B192BF94"/>
    <w:lvl w:ilvl="0" w:tplc="A364DE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DE"/>
    <w:rsid w:val="000072BD"/>
    <w:rsid w:val="00010ABD"/>
    <w:rsid w:val="00015F22"/>
    <w:rsid w:val="00017121"/>
    <w:rsid w:val="00017E7D"/>
    <w:rsid w:val="000222DF"/>
    <w:rsid w:val="00026251"/>
    <w:rsid w:val="0002647C"/>
    <w:rsid w:val="0003086A"/>
    <w:rsid w:val="0003315A"/>
    <w:rsid w:val="00056412"/>
    <w:rsid w:val="0005743F"/>
    <w:rsid w:val="00073618"/>
    <w:rsid w:val="00073FA5"/>
    <w:rsid w:val="00075BDE"/>
    <w:rsid w:val="0008015D"/>
    <w:rsid w:val="000938AD"/>
    <w:rsid w:val="000A2696"/>
    <w:rsid w:val="000A2962"/>
    <w:rsid w:val="000B0EF5"/>
    <w:rsid w:val="000B0F4D"/>
    <w:rsid w:val="000B71AE"/>
    <w:rsid w:val="000C00E6"/>
    <w:rsid w:val="000C789F"/>
    <w:rsid w:val="000D2D41"/>
    <w:rsid w:val="000E3CCA"/>
    <w:rsid w:val="00106886"/>
    <w:rsid w:val="00110161"/>
    <w:rsid w:val="001109C6"/>
    <w:rsid w:val="00121DEA"/>
    <w:rsid w:val="0012289B"/>
    <w:rsid w:val="00133816"/>
    <w:rsid w:val="0013395E"/>
    <w:rsid w:val="001343BD"/>
    <w:rsid w:val="00134B3F"/>
    <w:rsid w:val="001360BC"/>
    <w:rsid w:val="001370FB"/>
    <w:rsid w:val="00141F94"/>
    <w:rsid w:val="00145133"/>
    <w:rsid w:val="00146BE4"/>
    <w:rsid w:val="00147A06"/>
    <w:rsid w:val="00152CA0"/>
    <w:rsid w:val="001532F8"/>
    <w:rsid w:val="00155C82"/>
    <w:rsid w:val="00161ABF"/>
    <w:rsid w:val="00173679"/>
    <w:rsid w:val="00173F05"/>
    <w:rsid w:val="001762CB"/>
    <w:rsid w:val="00183636"/>
    <w:rsid w:val="0018635A"/>
    <w:rsid w:val="00192D7D"/>
    <w:rsid w:val="00194051"/>
    <w:rsid w:val="00196A2A"/>
    <w:rsid w:val="00196B80"/>
    <w:rsid w:val="00196F19"/>
    <w:rsid w:val="001A0A2A"/>
    <w:rsid w:val="001A5590"/>
    <w:rsid w:val="001B4C5A"/>
    <w:rsid w:val="001B79E2"/>
    <w:rsid w:val="001C009E"/>
    <w:rsid w:val="001C0E81"/>
    <w:rsid w:val="001D1298"/>
    <w:rsid w:val="001D6F4C"/>
    <w:rsid w:val="001E217C"/>
    <w:rsid w:val="001F5091"/>
    <w:rsid w:val="001F555C"/>
    <w:rsid w:val="001F568C"/>
    <w:rsid w:val="002011F7"/>
    <w:rsid w:val="002014C0"/>
    <w:rsid w:val="00201D34"/>
    <w:rsid w:val="002075EF"/>
    <w:rsid w:val="00210EE8"/>
    <w:rsid w:val="0021286E"/>
    <w:rsid w:val="00216BAC"/>
    <w:rsid w:val="00222B58"/>
    <w:rsid w:val="002233BE"/>
    <w:rsid w:val="002266E7"/>
    <w:rsid w:val="00227C43"/>
    <w:rsid w:val="0023336F"/>
    <w:rsid w:val="00233832"/>
    <w:rsid w:val="002347AF"/>
    <w:rsid w:val="002462AF"/>
    <w:rsid w:val="0026344D"/>
    <w:rsid w:val="00266DFD"/>
    <w:rsid w:val="002807C7"/>
    <w:rsid w:val="002969F6"/>
    <w:rsid w:val="00297A53"/>
    <w:rsid w:val="002A0835"/>
    <w:rsid w:val="002A7FDE"/>
    <w:rsid w:val="002B049F"/>
    <w:rsid w:val="002B4E3F"/>
    <w:rsid w:val="002C2D67"/>
    <w:rsid w:val="002C33DA"/>
    <w:rsid w:val="002C34FF"/>
    <w:rsid w:val="002D547C"/>
    <w:rsid w:val="002E335B"/>
    <w:rsid w:val="002F7ADF"/>
    <w:rsid w:val="00305DAC"/>
    <w:rsid w:val="0031356C"/>
    <w:rsid w:val="00313D3D"/>
    <w:rsid w:val="00316BB4"/>
    <w:rsid w:val="00344BFE"/>
    <w:rsid w:val="00346B04"/>
    <w:rsid w:val="00347FA2"/>
    <w:rsid w:val="00351211"/>
    <w:rsid w:val="00357A98"/>
    <w:rsid w:val="00360E30"/>
    <w:rsid w:val="003610F1"/>
    <w:rsid w:val="0036175E"/>
    <w:rsid w:val="003636A9"/>
    <w:rsid w:val="0036550B"/>
    <w:rsid w:val="003735C6"/>
    <w:rsid w:val="00374013"/>
    <w:rsid w:val="003740DE"/>
    <w:rsid w:val="00383907"/>
    <w:rsid w:val="00385574"/>
    <w:rsid w:val="003863BC"/>
    <w:rsid w:val="0039226D"/>
    <w:rsid w:val="00393CD0"/>
    <w:rsid w:val="003A1B9C"/>
    <w:rsid w:val="003A400B"/>
    <w:rsid w:val="003B517A"/>
    <w:rsid w:val="003C0785"/>
    <w:rsid w:val="003C24F2"/>
    <w:rsid w:val="003C5FED"/>
    <w:rsid w:val="003C771D"/>
    <w:rsid w:val="003E0D23"/>
    <w:rsid w:val="003E1BE3"/>
    <w:rsid w:val="003F062D"/>
    <w:rsid w:val="003F13D8"/>
    <w:rsid w:val="003F1C7F"/>
    <w:rsid w:val="0040326D"/>
    <w:rsid w:val="00426996"/>
    <w:rsid w:val="00447D4E"/>
    <w:rsid w:val="00466267"/>
    <w:rsid w:val="004729CA"/>
    <w:rsid w:val="004810BE"/>
    <w:rsid w:val="00491D71"/>
    <w:rsid w:val="004948C6"/>
    <w:rsid w:val="004A2E0F"/>
    <w:rsid w:val="004A3A40"/>
    <w:rsid w:val="004B2E03"/>
    <w:rsid w:val="004B6358"/>
    <w:rsid w:val="004B644B"/>
    <w:rsid w:val="004C2F0C"/>
    <w:rsid w:val="004C32E4"/>
    <w:rsid w:val="004D4A1F"/>
    <w:rsid w:val="004D50C4"/>
    <w:rsid w:val="004D6A4C"/>
    <w:rsid w:val="004E1EDB"/>
    <w:rsid w:val="004E25C2"/>
    <w:rsid w:val="004E61E0"/>
    <w:rsid w:val="004F3147"/>
    <w:rsid w:val="004F6641"/>
    <w:rsid w:val="004F79B2"/>
    <w:rsid w:val="0050040C"/>
    <w:rsid w:val="005115F8"/>
    <w:rsid w:val="00515B3E"/>
    <w:rsid w:val="00517301"/>
    <w:rsid w:val="005337B6"/>
    <w:rsid w:val="00543A72"/>
    <w:rsid w:val="005613DF"/>
    <w:rsid w:val="00566B03"/>
    <w:rsid w:val="00570155"/>
    <w:rsid w:val="0057206A"/>
    <w:rsid w:val="00573E19"/>
    <w:rsid w:val="00574626"/>
    <w:rsid w:val="00576FCA"/>
    <w:rsid w:val="005841F0"/>
    <w:rsid w:val="00593290"/>
    <w:rsid w:val="005940C6"/>
    <w:rsid w:val="005972CF"/>
    <w:rsid w:val="005B31F2"/>
    <w:rsid w:val="005C07FA"/>
    <w:rsid w:val="005D5221"/>
    <w:rsid w:val="005D58F8"/>
    <w:rsid w:val="005D6177"/>
    <w:rsid w:val="005E1B9A"/>
    <w:rsid w:val="005F1FF0"/>
    <w:rsid w:val="005F5422"/>
    <w:rsid w:val="005F6264"/>
    <w:rsid w:val="00617B7C"/>
    <w:rsid w:val="00624C5F"/>
    <w:rsid w:val="006329B8"/>
    <w:rsid w:val="00634A0E"/>
    <w:rsid w:val="00635520"/>
    <w:rsid w:val="00641FAC"/>
    <w:rsid w:val="00664AE4"/>
    <w:rsid w:val="006753AB"/>
    <w:rsid w:val="0068095B"/>
    <w:rsid w:val="00681683"/>
    <w:rsid w:val="0069439B"/>
    <w:rsid w:val="00695E04"/>
    <w:rsid w:val="0069744D"/>
    <w:rsid w:val="006A18EB"/>
    <w:rsid w:val="006A3981"/>
    <w:rsid w:val="006A68A7"/>
    <w:rsid w:val="006B1F76"/>
    <w:rsid w:val="006B4274"/>
    <w:rsid w:val="006B4A21"/>
    <w:rsid w:val="006B5FC7"/>
    <w:rsid w:val="006C141E"/>
    <w:rsid w:val="006C521B"/>
    <w:rsid w:val="006D0F41"/>
    <w:rsid w:val="006D3AE2"/>
    <w:rsid w:val="006D5137"/>
    <w:rsid w:val="006E025F"/>
    <w:rsid w:val="006E0E0F"/>
    <w:rsid w:val="006E4DD1"/>
    <w:rsid w:val="006E76B5"/>
    <w:rsid w:val="006F0B82"/>
    <w:rsid w:val="006F4EBD"/>
    <w:rsid w:val="006F65F7"/>
    <w:rsid w:val="0070715B"/>
    <w:rsid w:val="00711A39"/>
    <w:rsid w:val="00714C08"/>
    <w:rsid w:val="00722393"/>
    <w:rsid w:val="007239DD"/>
    <w:rsid w:val="0073023D"/>
    <w:rsid w:val="007361DE"/>
    <w:rsid w:val="00736959"/>
    <w:rsid w:val="0074628E"/>
    <w:rsid w:val="00751D47"/>
    <w:rsid w:val="007539F1"/>
    <w:rsid w:val="00761B6F"/>
    <w:rsid w:val="0077178F"/>
    <w:rsid w:val="0077260F"/>
    <w:rsid w:val="00782ACB"/>
    <w:rsid w:val="0078368C"/>
    <w:rsid w:val="00785984"/>
    <w:rsid w:val="00786F07"/>
    <w:rsid w:val="00792A40"/>
    <w:rsid w:val="00797A35"/>
    <w:rsid w:val="007C2105"/>
    <w:rsid w:val="007D2BCD"/>
    <w:rsid w:val="007D42D8"/>
    <w:rsid w:val="007E1A96"/>
    <w:rsid w:val="007E4850"/>
    <w:rsid w:val="007E5E19"/>
    <w:rsid w:val="007F4958"/>
    <w:rsid w:val="007F4D05"/>
    <w:rsid w:val="00803F88"/>
    <w:rsid w:val="0080638B"/>
    <w:rsid w:val="008374C1"/>
    <w:rsid w:val="00840625"/>
    <w:rsid w:val="00844700"/>
    <w:rsid w:val="00844CCD"/>
    <w:rsid w:val="00852925"/>
    <w:rsid w:val="00855BC3"/>
    <w:rsid w:val="00857111"/>
    <w:rsid w:val="0086451E"/>
    <w:rsid w:val="00864617"/>
    <w:rsid w:val="00866893"/>
    <w:rsid w:val="00872E19"/>
    <w:rsid w:val="0088040D"/>
    <w:rsid w:val="00886B8B"/>
    <w:rsid w:val="0088713A"/>
    <w:rsid w:val="008875A0"/>
    <w:rsid w:val="00895F96"/>
    <w:rsid w:val="008A4303"/>
    <w:rsid w:val="008A44AA"/>
    <w:rsid w:val="008A492D"/>
    <w:rsid w:val="008A7A33"/>
    <w:rsid w:val="008C77FB"/>
    <w:rsid w:val="008D14F6"/>
    <w:rsid w:val="008D6FA0"/>
    <w:rsid w:val="008E0E7A"/>
    <w:rsid w:val="008E33EA"/>
    <w:rsid w:val="008E590E"/>
    <w:rsid w:val="008F405F"/>
    <w:rsid w:val="00916BDD"/>
    <w:rsid w:val="00921DA4"/>
    <w:rsid w:val="00922BC1"/>
    <w:rsid w:val="00923074"/>
    <w:rsid w:val="00926EEE"/>
    <w:rsid w:val="00930FCF"/>
    <w:rsid w:val="00932F15"/>
    <w:rsid w:val="00942A44"/>
    <w:rsid w:val="00950C85"/>
    <w:rsid w:val="00951EDC"/>
    <w:rsid w:val="009573BC"/>
    <w:rsid w:val="0095773E"/>
    <w:rsid w:val="00960916"/>
    <w:rsid w:val="009765FD"/>
    <w:rsid w:val="00976E57"/>
    <w:rsid w:val="00977D57"/>
    <w:rsid w:val="00982BA8"/>
    <w:rsid w:val="00987A12"/>
    <w:rsid w:val="00987CDA"/>
    <w:rsid w:val="00995473"/>
    <w:rsid w:val="009A0F43"/>
    <w:rsid w:val="009A19F7"/>
    <w:rsid w:val="009A4AD6"/>
    <w:rsid w:val="009B211A"/>
    <w:rsid w:val="009B47EE"/>
    <w:rsid w:val="009B4818"/>
    <w:rsid w:val="009C6591"/>
    <w:rsid w:val="009D5A60"/>
    <w:rsid w:val="009D7147"/>
    <w:rsid w:val="009E2A0F"/>
    <w:rsid w:val="009E3794"/>
    <w:rsid w:val="009E6F3F"/>
    <w:rsid w:val="009F2E02"/>
    <w:rsid w:val="009F6A17"/>
    <w:rsid w:val="00A22DDD"/>
    <w:rsid w:val="00A301D1"/>
    <w:rsid w:val="00A32B41"/>
    <w:rsid w:val="00A36B94"/>
    <w:rsid w:val="00A53DB7"/>
    <w:rsid w:val="00A5609C"/>
    <w:rsid w:val="00A5798D"/>
    <w:rsid w:val="00A93ED9"/>
    <w:rsid w:val="00A942F8"/>
    <w:rsid w:val="00A94A8C"/>
    <w:rsid w:val="00A95C7D"/>
    <w:rsid w:val="00AB304D"/>
    <w:rsid w:val="00AB3D6C"/>
    <w:rsid w:val="00AB5129"/>
    <w:rsid w:val="00AB7782"/>
    <w:rsid w:val="00AC492D"/>
    <w:rsid w:val="00AC6A67"/>
    <w:rsid w:val="00AC6C76"/>
    <w:rsid w:val="00AE1DC7"/>
    <w:rsid w:val="00AE1EE7"/>
    <w:rsid w:val="00AE4D1C"/>
    <w:rsid w:val="00AF38CF"/>
    <w:rsid w:val="00AF79C0"/>
    <w:rsid w:val="00B03C67"/>
    <w:rsid w:val="00B11B89"/>
    <w:rsid w:val="00B21BAE"/>
    <w:rsid w:val="00B2255B"/>
    <w:rsid w:val="00B22713"/>
    <w:rsid w:val="00B22CE0"/>
    <w:rsid w:val="00B27F8A"/>
    <w:rsid w:val="00B32C77"/>
    <w:rsid w:val="00B47BC3"/>
    <w:rsid w:val="00B54AAC"/>
    <w:rsid w:val="00B61DB3"/>
    <w:rsid w:val="00B6347E"/>
    <w:rsid w:val="00B6625E"/>
    <w:rsid w:val="00B67C51"/>
    <w:rsid w:val="00B83A5E"/>
    <w:rsid w:val="00B83FDC"/>
    <w:rsid w:val="00B85AFE"/>
    <w:rsid w:val="00B872BA"/>
    <w:rsid w:val="00B972C2"/>
    <w:rsid w:val="00BA2FA4"/>
    <w:rsid w:val="00BA68C7"/>
    <w:rsid w:val="00BA78C2"/>
    <w:rsid w:val="00BA7CB8"/>
    <w:rsid w:val="00BC34CE"/>
    <w:rsid w:val="00BD45B9"/>
    <w:rsid w:val="00BE3B9A"/>
    <w:rsid w:val="00BE3D0A"/>
    <w:rsid w:val="00BF3299"/>
    <w:rsid w:val="00C0317D"/>
    <w:rsid w:val="00C05E55"/>
    <w:rsid w:val="00C06612"/>
    <w:rsid w:val="00C07B41"/>
    <w:rsid w:val="00C1170A"/>
    <w:rsid w:val="00C11E9A"/>
    <w:rsid w:val="00C15102"/>
    <w:rsid w:val="00C21A03"/>
    <w:rsid w:val="00C2282B"/>
    <w:rsid w:val="00C42421"/>
    <w:rsid w:val="00C434EA"/>
    <w:rsid w:val="00C43D93"/>
    <w:rsid w:val="00C44BBC"/>
    <w:rsid w:val="00C472E7"/>
    <w:rsid w:val="00C5662F"/>
    <w:rsid w:val="00C679C5"/>
    <w:rsid w:val="00C70161"/>
    <w:rsid w:val="00C73D9E"/>
    <w:rsid w:val="00C819DE"/>
    <w:rsid w:val="00C82DDD"/>
    <w:rsid w:val="00C8420A"/>
    <w:rsid w:val="00C933CE"/>
    <w:rsid w:val="00C969B5"/>
    <w:rsid w:val="00CA09C5"/>
    <w:rsid w:val="00CB10F6"/>
    <w:rsid w:val="00CB1107"/>
    <w:rsid w:val="00CC52E0"/>
    <w:rsid w:val="00CD0CA3"/>
    <w:rsid w:val="00CD220B"/>
    <w:rsid w:val="00CD3E97"/>
    <w:rsid w:val="00CE0176"/>
    <w:rsid w:val="00CE243D"/>
    <w:rsid w:val="00CE5872"/>
    <w:rsid w:val="00CF500C"/>
    <w:rsid w:val="00CF7D37"/>
    <w:rsid w:val="00D01BC6"/>
    <w:rsid w:val="00D13A9C"/>
    <w:rsid w:val="00D14E2D"/>
    <w:rsid w:val="00D15C8F"/>
    <w:rsid w:val="00D1731C"/>
    <w:rsid w:val="00D203E9"/>
    <w:rsid w:val="00D211A9"/>
    <w:rsid w:val="00D21CA1"/>
    <w:rsid w:val="00D236AF"/>
    <w:rsid w:val="00D23D92"/>
    <w:rsid w:val="00D32EC9"/>
    <w:rsid w:val="00D33846"/>
    <w:rsid w:val="00D3552E"/>
    <w:rsid w:val="00D35946"/>
    <w:rsid w:val="00D55F9E"/>
    <w:rsid w:val="00D7774D"/>
    <w:rsid w:val="00D80A3A"/>
    <w:rsid w:val="00D902D1"/>
    <w:rsid w:val="00D97E9A"/>
    <w:rsid w:val="00DA0EB7"/>
    <w:rsid w:val="00DB03C0"/>
    <w:rsid w:val="00DB12D0"/>
    <w:rsid w:val="00DB20E4"/>
    <w:rsid w:val="00DB2F16"/>
    <w:rsid w:val="00DB4510"/>
    <w:rsid w:val="00DB7CC3"/>
    <w:rsid w:val="00DC0BED"/>
    <w:rsid w:val="00DC2D1C"/>
    <w:rsid w:val="00DC532C"/>
    <w:rsid w:val="00DE569B"/>
    <w:rsid w:val="00DE676C"/>
    <w:rsid w:val="00DF23EA"/>
    <w:rsid w:val="00DF3B8A"/>
    <w:rsid w:val="00E007D9"/>
    <w:rsid w:val="00E218D0"/>
    <w:rsid w:val="00E302AF"/>
    <w:rsid w:val="00E316C9"/>
    <w:rsid w:val="00E31DFB"/>
    <w:rsid w:val="00E37A71"/>
    <w:rsid w:val="00E37ED6"/>
    <w:rsid w:val="00E40959"/>
    <w:rsid w:val="00E46597"/>
    <w:rsid w:val="00E50770"/>
    <w:rsid w:val="00E5203C"/>
    <w:rsid w:val="00E70BBC"/>
    <w:rsid w:val="00E75238"/>
    <w:rsid w:val="00E8379B"/>
    <w:rsid w:val="00E864BB"/>
    <w:rsid w:val="00E86970"/>
    <w:rsid w:val="00E932B3"/>
    <w:rsid w:val="00EA0DB0"/>
    <w:rsid w:val="00EA173C"/>
    <w:rsid w:val="00EA66A5"/>
    <w:rsid w:val="00EA6755"/>
    <w:rsid w:val="00EA7134"/>
    <w:rsid w:val="00EB410F"/>
    <w:rsid w:val="00EB725A"/>
    <w:rsid w:val="00EC2930"/>
    <w:rsid w:val="00ED0B4D"/>
    <w:rsid w:val="00ED6227"/>
    <w:rsid w:val="00ED686D"/>
    <w:rsid w:val="00ED732C"/>
    <w:rsid w:val="00EE0718"/>
    <w:rsid w:val="00EF3E90"/>
    <w:rsid w:val="00EF472C"/>
    <w:rsid w:val="00F13DF3"/>
    <w:rsid w:val="00F17597"/>
    <w:rsid w:val="00F20080"/>
    <w:rsid w:val="00F20723"/>
    <w:rsid w:val="00F230E7"/>
    <w:rsid w:val="00F26DAE"/>
    <w:rsid w:val="00F33FDD"/>
    <w:rsid w:val="00F34B64"/>
    <w:rsid w:val="00F40F44"/>
    <w:rsid w:val="00F446BD"/>
    <w:rsid w:val="00F63ED7"/>
    <w:rsid w:val="00F65C76"/>
    <w:rsid w:val="00F751C5"/>
    <w:rsid w:val="00F817FE"/>
    <w:rsid w:val="00F86B96"/>
    <w:rsid w:val="00F9627D"/>
    <w:rsid w:val="00F97FBD"/>
    <w:rsid w:val="00FA1F8E"/>
    <w:rsid w:val="00FA4E9A"/>
    <w:rsid w:val="00FB1CED"/>
    <w:rsid w:val="00FB357C"/>
    <w:rsid w:val="00FC606D"/>
    <w:rsid w:val="00FC6A57"/>
    <w:rsid w:val="00FD065E"/>
    <w:rsid w:val="00FE1691"/>
    <w:rsid w:val="00FE3DEA"/>
    <w:rsid w:val="00FF3F03"/>
    <w:rsid w:val="00FF5FD6"/>
    <w:rsid w:val="00FF7D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0D"/>
  </w:style>
  <w:style w:type="paragraph" w:styleId="Footer">
    <w:name w:val="footer"/>
    <w:basedOn w:val="Normal"/>
    <w:link w:val="FooterChar"/>
    <w:uiPriority w:val="99"/>
    <w:unhideWhenUsed/>
    <w:rsid w:val="0088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0D"/>
  </w:style>
  <w:style w:type="paragraph" w:styleId="BalloonText">
    <w:name w:val="Balloon Text"/>
    <w:basedOn w:val="Normal"/>
    <w:link w:val="BalloonTextChar"/>
    <w:uiPriority w:val="99"/>
    <w:semiHidden/>
    <w:unhideWhenUsed/>
    <w:rsid w:val="0088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0D"/>
    <w:rPr>
      <w:rFonts w:ascii="Tahoma" w:hAnsi="Tahoma" w:cs="Tahoma"/>
      <w:sz w:val="16"/>
      <w:szCs w:val="16"/>
    </w:rPr>
  </w:style>
  <w:style w:type="paragraph" w:styleId="FootnoteText">
    <w:name w:val="footnote text"/>
    <w:basedOn w:val="Normal"/>
    <w:link w:val="FootnoteTextChar"/>
    <w:uiPriority w:val="99"/>
    <w:semiHidden/>
    <w:unhideWhenUsed/>
    <w:rsid w:val="0088040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804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040D"/>
    <w:rPr>
      <w:vertAlign w:val="superscript"/>
    </w:rPr>
  </w:style>
  <w:style w:type="character" w:styleId="Hyperlink">
    <w:name w:val="Hyperlink"/>
    <w:basedOn w:val="DefaultParagraphFont"/>
    <w:uiPriority w:val="99"/>
    <w:unhideWhenUsed/>
    <w:rsid w:val="00844700"/>
    <w:rPr>
      <w:color w:val="0000FF" w:themeColor="hyperlink"/>
      <w:u w:val="single"/>
    </w:rPr>
  </w:style>
  <w:style w:type="character" w:customStyle="1" w:styleId="apple-converted-space">
    <w:name w:val="apple-converted-space"/>
    <w:basedOn w:val="DefaultParagraphFont"/>
    <w:rsid w:val="009B211A"/>
  </w:style>
  <w:style w:type="paragraph" w:styleId="ListParagraph">
    <w:name w:val="List Paragraph"/>
    <w:basedOn w:val="Normal"/>
    <w:uiPriority w:val="34"/>
    <w:qFormat/>
    <w:rsid w:val="005C07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0D"/>
  </w:style>
  <w:style w:type="paragraph" w:styleId="Footer">
    <w:name w:val="footer"/>
    <w:basedOn w:val="Normal"/>
    <w:link w:val="FooterChar"/>
    <w:uiPriority w:val="99"/>
    <w:unhideWhenUsed/>
    <w:rsid w:val="0088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0D"/>
  </w:style>
  <w:style w:type="paragraph" w:styleId="BalloonText">
    <w:name w:val="Balloon Text"/>
    <w:basedOn w:val="Normal"/>
    <w:link w:val="BalloonTextChar"/>
    <w:uiPriority w:val="99"/>
    <w:semiHidden/>
    <w:unhideWhenUsed/>
    <w:rsid w:val="0088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0D"/>
    <w:rPr>
      <w:rFonts w:ascii="Tahoma" w:hAnsi="Tahoma" w:cs="Tahoma"/>
      <w:sz w:val="16"/>
      <w:szCs w:val="16"/>
    </w:rPr>
  </w:style>
  <w:style w:type="paragraph" w:styleId="FootnoteText">
    <w:name w:val="footnote text"/>
    <w:basedOn w:val="Normal"/>
    <w:link w:val="FootnoteTextChar"/>
    <w:uiPriority w:val="99"/>
    <w:semiHidden/>
    <w:unhideWhenUsed/>
    <w:rsid w:val="0088040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804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040D"/>
    <w:rPr>
      <w:vertAlign w:val="superscript"/>
    </w:rPr>
  </w:style>
  <w:style w:type="character" w:styleId="Hyperlink">
    <w:name w:val="Hyperlink"/>
    <w:basedOn w:val="DefaultParagraphFont"/>
    <w:uiPriority w:val="99"/>
    <w:unhideWhenUsed/>
    <w:rsid w:val="00844700"/>
    <w:rPr>
      <w:color w:val="0000FF" w:themeColor="hyperlink"/>
      <w:u w:val="single"/>
    </w:rPr>
  </w:style>
  <w:style w:type="character" w:customStyle="1" w:styleId="apple-converted-space">
    <w:name w:val="apple-converted-space"/>
    <w:basedOn w:val="DefaultParagraphFont"/>
    <w:rsid w:val="009B211A"/>
  </w:style>
  <w:style w:type="paragraph" w:styleId="ListParagraph">
    <w:name w:val="List Paragraph"/>
    <w:basedOn w:val="Normal"/>
    <w:uiPriority w:val="34"/>
    <w:qFormat/>
    <w:rsid w:val="005C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9525">
      <w:bodyDiv w:val="1"/>
      <w:marLeft w:val="0"/>
      <w:marRight w:val="0"/>
      <w:marTop w:val="0"/>
      <w:marBottom w:val="0"/>
      <w:divBdr>
        <w:top w:val="none" w:sz="0" w:space="0" w:color="auto"/>
        <w:left w:val="none" w:sz="0" w:space="0" w:color="auto"/>
        <w:bottom w:val="none" w:sz="0" w:space="0" w:color="auto"/>
        <w:right w:val="none" w:sz="0" w:space="0" w:color="auto"/>
      </w:divBdr>
    </w:div>
    <w:div w:id="12309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irn.eu.com" TargetMode="External"/><Relationship Id="rId4" Type="http://schemas.openxmlformats.org/officeDocument/2006/relationships/hyperlink" Target="http://www.internewskosova.org" TargetMode="External"/><Relationship Id="rId1" Type="http://schemas.openxmlformats.org/officeDocument/2006/relationships/hyperlink" Target="mailto:kosova@birn.eu.com" TargetMode="External"/><Relationship Id="rId2" Type="http://schemas.openxmlformats.org/officeDocument/2006/relationships/hyperlink" Target="mailto:info@internewskosov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8487-CAAD-3B48-8DCC-A2E6D4A3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Furtuna Sheremeti</dc:creator>
  <cp:lastModifiedBy>Albulena  Sadiku</cp:lastModifiedBy>
  <cp:revision>2</cp:revision>
  <cp:lastPrinted>2016-05-13T13:23:00Z</cp:lastPrinted>
  <dcterms:created xsi:type="dcterms:W3CDTF">2017-05-08T13:26:00Z</dcterms:created>
  <dcterms:modified xsi:type="dcterms:W3CDTF">2017-05-08T13:26:00Z</dcterms:modified>
</cp:coreProperties>
</file>